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17" w:rsidRPr="002D4A82" w:rsidRDefault="00821817" w:rsidP="002D4A82">
      <w:pPr>
        <w:pStyle w:val="NormalWeb"/>
        <w:widowControl/>
        <w:spacing w:line="420" w:lineRule="atLeast"/>
        <w:jc w:val="center"/>
        <w:rPr>
          <w:rFonts w:ascii="方正小标宋_GBK" w:eastAsia="方正小标宋_GBK" w:hAnsi="Source Han Sans CN" w:cs="Source Han Sans CN"/>
          <w:sz w:val="44"/>
          <w:szCs w:val="44"/>
        </w:rPr>
      </w:pPr>
      <w:bookmarkStart w:id="0" w:name="_GoBack"/>
      <w:r w:rsidRPr="002D4A82">
        <w:rPr>
          <w:rFonts w:ascii="方正小标宋_GBK" w:eastAsia="方正小标宋_GBK" w:hAnsi="Source Han Sans CN" w:cs="Source Han Sans CN" w:hint="eastAsia"/>
          <w:bCs/>
          <w:sz w:val="44"/>
          <w:szCs w:val="44"/>
        </w:rPr>
        <w:t>建邺区政法委书记调研司法行政工作</w:t>
      </w:r>
    </w:p>
    <w:bookmarkEnd w:id="0"/>
    <w:p w:rsidR="00821817" w:rsidRPr="002D4A82" w:rsidRDefault="00821817" w:rsidP="00114CF0">
      <w:pPr>
        <w:pStyle w:val="NormalWeb"/>
        <w:widowControl/>
        <w:spacing w:beforeAutospacing="0" w:afterAutospacing="0" w:line="560" w:lineRule="exact"/>
        <w:ind w:firstLineChars="200" w:firstLine="31680"/>
        <w:jc w:val="both"/>
        <w:rPr>
          <w:rFonts w:ascii="Times New Roman" w:eastAsia="方正仿宋_GBK" w:hAnsi="Times New Roman"/>
          <w:sz w:val="32"/>
          <w:szCs w:val="32"/>
        </w:rPr>
      </w:pPr>
      <w:r w:rsidRPr="002D4A82">
        <w:rPr>
          <w:rFonts w:ascii="Times New Roman" w:eastAsia="方正仿宋_GBK" w:hAnsi="Times New Roman"/>
          <w:sz w:val="32"/>
          <w:szCs w:val="32"/>
        </w:rPr>
        <w:t>5</w:t>
      </w:r>
      <w:r w:rsidRPr="002D4A82">
        <w:rPr>
          <w:rFonts w:ascii="Times New Roman" w:eastAsia="方正仿宋_GBK" w:hAnsi="Times New Roman" w:hint="eastAsia"/>
          <w:sz w:val="32"/>
          <w:szCs w:val="32"/>
        </w:rPr>
        <w:t>月</w:t>
      </w:r>
      <w:r w:rsidRPr="002D4A82">
        <w:rPr>
          <w:rFonts w:ascii="Times New Roman" w:eastAsia="方正仿宋_GBK" w:hAnsi="Times New Roman"/>
          <w:sz w:val="32"/>
          <w:szCs w:val="32"/>
        </w:rPr>
        <w:t>9</w:t>
      </w:r>
      <w:r w:rsidRPr="002D4A82">
        <w:rPr>
          <w:rFonts w:ascii="Times New Roman" w:eastAsia="方正仿宋_GBK" w:hAnsi="Times New Roman" w:hint="eastAsia"/>
          <w:sz w:val="32"/>
          <w:szCs w:val="32"/>
        </w:rPr>
        <w:t>日下午，建邺区委常委、政法委书记洪彪带队到区司法局调研指导司法行政工作。</w:t>
      </w:r>
    </w:p>
    <w:p w:rsidR="00821817" w:rsidRPr="002D4A82" w:rsidRDefault="00821817" w:rsidP="00114CF0">
      <w:pPr>
        <w:pStyle w:val="NormalWeb"/>
        <w:widowControl/>
        <w:spacing w:beforeAutospacing="0" w:afterAutospacing="0" w:line="560" w:lineRule="exact"/>
        <w:ind w:firstLineChars="200" w:firstLine="31680"/>
        <w:jc w:val="both"/>
        <w:rPr>
          <w:rFonts w:ascii="Times New Roman" w:eastAsia="方正仿宋_GBK" w:hAnsi="Times New Roman"/>
          <w:sz w:val="32"/>
          <w:szCs w:val="32"/>
        </w:rPr>
      </w:pPr>
      <w:r w:rsidRPr="002D4A82">
        <w:rPr>
          <w:rFonts w:ascii="Times New Roman" w:eastAsia="方正仿宋_GBK" w:hAnsi="Times New Roman" w:hint="eastAsia"/>
          <w:sz w:val="32"/>
          <w:szCs w:val="32"/>
        </w:rPr>
        <w:t>调研组一行实地考察了区矛盾调处中心、区</w:t>
      </w:r>
      <w:r w:rsidRPr="002D4A82">
        <w:rPr>
          <w:rFonts w:ascii="Times New Roman" w:eastAsia="方正仿宋_GBK" w:hAnsi="Times New Roman"/>
          <w:sz w:val="32"/>
          <w:szCs w:val="32"/>
        </w:rPr>
        <w:t>12348</w:t>
      </w:r>
      <w:r w:rsidRPr="002D4A82">
        <w:rPr>
          <w:rFonts w:ascii="Times New Roman" w:eastAsia="方正仿宋_GBK" w:hAnsi="Times New Roman" w:hint="eastAsia"/>
          <w:sz w:val="32"/>
          <w:szCs w:val="32"/>
        </w:rPr>
        <w:t>指挥中心等场所建设情况，详细了解区司法局在指导和管理全区人民调解、社区矫正、安置帮教、法律服务、普法宣传、司法行政队伍建设等方面的工作情况，观摩</w:t>
      </w:r>
      <w:r w:rsidRPr="002D4A82">
        <w:rPr>
          <w:rFonts w:ascii="Times New Roman" w:eastAsia="方正仿宋_GBK" w:hAnsi="Times New Roman"/>
          <w:sz w:val="32"/>
          <w:szCs w:val="32"/>
        </w:rPr>
        <w:t>“</w:t>
      </w:r>
      <w:r w:rsidRPr="002D4A82">
        <w:rPr>
          <w:rFonts w:ascii="Times New Roman" w:eastAsia="方正仿宋_GBK" w:hAnsi="Times New Roman" w:hint="eastAsia"/>
          <w:sz w:val="32"/>
          <w:szCs w:val="32"/>
        </w:rPr>
        <w:t>人民调解小助手</w:t>
      </w:r>
      <w:r w:rsidRPr="002D4A82">
        <w:rPr>
          <w:rFonts w:ascii="Times New Roman" w:eastAsia="方正仿宋_GBK" w:hAnsi="Times New Roman"/>
          <w:sz w:val="32"/>
          <w:szCs w:val="32"/>
        </w:rPr>
        <w:t>”</w:t>
      </w:r>
      <w:r w:rsidRPr="002D4A82">
        <w:rPr>
          <w:rFonts w:ascii="Times New Roman" w:eastAsia="方正仿宋_GBK" w:hAnsi="Times New Roman" w:hint="eastAsia"/>
          <w:sz w:val="32"/>
          <w:szCs w:val="32"/>
        </w:rPr>
        <w:t>现场演示，并与部分司法行政工作人员、人民调解员、法律服务从业人员交流座谈。</w:t>
      </w:r>
    </w:p>
    <w:p w:rsidR="00821817" w:rsidRPr="002D4A82" w:rsidRDefault="00821817" w:rsidP="00114CF0">
      <w:pPr>
        <w:pStyle w:val="NormalWeb"/>
        <w:widowControl/>
        <w:spacing w:beforeAutospacing="0" w:afterAutospacing="0" w:line="560" w:lineRule="exact"/>
        <w:ind w:firstLineChars="200" w:firstLine="31680"/>
        <w:jc w:val="both"/>
        <w:rPr>
          <w:rFonts w:ascii="Times New Roman" w:eastAsia="方正仿宋_GBK" w:hAnsi="Times New Roman"/>
          <w:sz w:val="32"/>
          <w:szCs w:val="32"/>
        </w:rPr>
      </w:pPr>
      <w:r w:rsidRPr="002D4A82">
        <w:rPr>
          <w:rFonts w:ascii="Times New Roman" w:eastAsia="方正仿宋_GBK" w:hAnsi="Times New Roman" w:hint="eastAsia"/>
          <w:sz w:val="32"/>
          <w:szCs w:val="32"/>
        </w:rPr>
        <w:t>区司法局党委书记、局长严兴中汇报了当前全区司法行政工作的开展情况及存在问题，并对司法行政工作围绕职能促进市域社会治理现代化提供坚实保障做了详实的介绍。</w:t>
      </w:r>
    </w:p>
    <w:p w:rsidR="00821817" w:rsidRPr="002D4A82" w:rsidRDefault="00821817" w:rsidP="00114CF0">
      <w:pPr>
        <w:pStyle w:val="NormalWeb"/>
        <w:widowControl/>
        <w:spacing w:beforeAutospacing="0" w:afterAutospacing="0" w:line="560" w:lineRule="exact"/>
        <w:ind w:firstLineChars="200" w:firstLine="31680"/>
        <w:jc w:val="both"/>
        <w:rPr>
          <w:rFonts w:ascii="Times New Roman" w:eastAsia="方正仿宋_GBK" w:hAnsi="Times New Roman"/>
          <w:sz w:val="32"/>
          <w:szCs w:val="32"/>
        </w:rPr>
      </w:pPr>
      <w:r w:rsidRPr="002D4A82">
        <w:rPr>
          <w:rFonts w:ascii="Times New Roman" w:eastAsia="方正仿宋_GBK" w:hAnsi="Times New Roman" w:hint="eastAsia"/>
          <w:sz w:val="32"/>
          <w:szCs w:val="32"/>
        </w:rPr>
        <w:t>洪彪充分肯定了近年来区司法局在促进社会经济发展、优化法治化营商环境、维护社会和谐稳定中发挥的重要作用，对进一步做好司法行政工作提出四点要求：一是要加强理论武装，提升政治能力建设水平；二是要端正服务理念，提升矛盾多元化解水平；三是要优化营商环境，提升法治护航发展水平；四是要激励担当作为，提升政法队伍素质水平。</w:t>
      </w:r>
    </w:p>
    <w:p w:rsidR="00821817" w:rsidRPr="002D4A82" w:rsidRDefault="00821817" w:rsidP="00114CF0">
      <w:pPr>
        <w:pStyle w:val="NormalWeb"/>
        <w:widowControl/>
        <w:spacing w:beforeAutospacing="0" w:afterAutospacing="0" w:line="560" w:lineRule="exact"/>
        <w:ind w:firstLineChars="200" w:firstLine="31680"/>
        <w:jc w:val="both"/>
        <w:rPr>
          <w:rFonts w:ascii="Times New Roman" w:eastAsia="方正仿宋_GBK" w:hAnsi="Times New Roman"/>
          <w:sz w:val="32"/>
          <w:szCs w:val="32"/>
        </w:rPr>
      </w:pPr>
    </w:p>
    <w:p w:rsidR="00821817" w:rsidRPr="002D4A82" w:rsidRDefault="00821817" w:rsidP="003D287E">
      <w:pPr>
        <w:spacing w:line="560" w:lineRule="exact"/>
        <w:ind w:firstLineChars="200" w:firstLine="31680"/>
        <w:rPr>
          <w:rFonts w:ascii="Times New Roman" w:eastAsia="方正仿宋_GBK" w:hAnsi="Times New Roman"/>
          <w:b/>
          <w:bCs/>
          <w:sz w:val="32"/>
          <w:szCs w:val="32"/>
        </w:rPr>
      </w:pPr>
    </w:p>
    <w:sectPr w:rsidR="00821817" w:rsidRPr="002D4A82" w:rsidSect="00B22A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817" w:rsidRDefault="00821817" w:rsidP="002D4A82">
      <w:r>
        <w:separator/>
      </w:r>
    </w:p>
  </w:endnote>
  <w:endnote w:type="continuationSeparator" w:id="0">
    <w:p w:rsidR="00821817" w:rsidRDefault="00821817" w:rsidP="002D4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Source Han Sans CN">
    <w:altName w:val="Segoe Print"/>
    <w:panose1 w:val="00000000000000000000"/>
    <w:charset w:val="00"/>
    <w:family w:val="auto"/>
    <w:notTrueType/>
    <w:pitch w:val="default"/>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817" w:rsidRDefault="00821817" w:rsidP="002D4A82">
      <w:r>
        <w:separator/>
      </w:r>
    </w:p>
  </w:footnote>
  <w:footnote w:type="continuationSeparator" w:id="0">
    <w:p w:rsidR="00821817" w:rsidRDefault="00821817" w:rsidP="002D4A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U4MzM4YjEyZGNkNjA1N2E2N2UyZTYzNzVkYmNlM2EifQ=="/>
  </w:docVars>
  <w:rsids>
    <w:rsidRoot w:val="00427FE0"/>
    <w:rsid w:val="00026920"/>
    <w:rsid w:val="0003730C"/>
    <w:rsid w:val="00114CF0"/>
    <w:rsid w:val="002567C5"/>
    <w:rsid w:val="002A06E7"/>
    <w:rsid w:val="002D4A82"/>
    <w:rsid w:val="003D287E"/>
    <w:rsid w:val="00427FE0"/>
    <w:rsid w:val="005D4554"/>
    <w:rsid w:val="0060738E"/>
    <w:rsid w:val="00821817"/>
    <w:rsid w:val="00850B6F"/>
    <w:rsid w:val="00B22A6C"/>
    <w:rsid w:val="00B77431"/>
    <w:rsid w:val="00D9641C"/>
    <w:rsid w:val="00F2333A"/>
    <w:rsid w:val="04344A0B"/>
    <w:rsid w:val="08CC78F0"/>
    <w:rsid w:val="08FB0EA2"/>
    <w:rsid w:val="0DDB4310"/>
    <w:rsid w:val="0F7C0FDF"/>
    <w:rsid w:val="174856CC"/>
    <w:rsid w:val="187F577E"/>
    <w:rsid w:val="246D2027"/>
    <w:rsid w:val="2789202D"/>
    <w:rsid w:val="294777C3"/>
    <w:rsid w:val="2C6C14B9"/>
    <w:rsid w:val="3583436C"/>
    <w:rsid w:val="368067D0"/>
    <w:rsid w:val="3E95789E"/>
    <w:rsid w:val="3EB93D49"/>
    <w:rsid w:val="414927C2"/>
    <w:rsid w:val="481717C8"/>
    <w:rsid w:val="48184879"/>
    <w:rsid w:val="4AE2796F"/>
    <w:rsid w:val="4C0050E9"/>
    <w:rsid w:val="4EFD0C88"/>
    <w:rsid w:val="50762272"/>
    <w:rsid w:val="52945C0F"/>
    <w:rsid w:val="53005DCD"/>
    <w:rsid w:val="54743236"/>
    <w:rsid w:val="5B991099"/>
    <w:rsid w:val="5CAD5112"/>
    <w:rsid w:val="5F0C0405"/>
    <w:rsid w:val="61B070C4"/>
    <w:rsid w:val="654A329C"/>
    <w:rsid w:val="6EEF69BA"/>
    <w:rsid w:val="77697E37"/>
    <w:rsid w:val="7DF8064A"/>
    <w:rsid w:val="7E847BC7"/>
    <w:rsid w:val="7F342461"/>
    <w:rsid w:val="7FF24E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22A6C"/>
    <w:pPr>
      <w:widowControl w:val="0"/>
      <w:jc w:val="both"/>
    </w:pPr>
    <w:rPr>
      <w:rFonts w:ascii="Calibri" w:hAnsi="Calibri"/>
      <w:szCs w:val="24"/>
    </w:rPr>
  </w:style>
  <w:style w:type="paragraph" w:styleId="Heading1">
    <w:name w:val="heading 1"/>
    <w:basedOn w:val="Normal"/>
    <w:next w:val="Normal"/>
    <w:link w:val="Heading1Char"/>
    <w:uiPriority w:val="99"/>
    <w:qFormat/>
    <w:rsid w:val="00B22A6C"/>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kern w:val="44"/>
      <w:sz w:val="44"/>
      <w:szCs w:val="44"/>
    </w:rPr>
  </w:style>
  <w:style w:type="paragraph" w:styleId="NormalWeb">
    <w:name w:val="Normal (Web)"/>
    <w:basedOn w:val="Normal"/>
    <w:uiPriority w:val="99"/>
    <w:rsid w:val="00B22A6C"/>
    <w:pPr>
      <w:spacing w:beforeAutospacing="1" w:afterAutospacing="1"/>
      <w:jc w:val="left"/>
    </w:pPr>
    <w:rPr>
      <w:kern w:val="0"/>
      <w:sz w:val="24"/>
    </w:rPr>
  </w:style>
  <w:style w:type="character" w:styleId="FollowedHyperlink">
    <w:name w:val="FollowedHyperlink"/>
    <w:basedOn w:val="DefaultParagraphFont"/>
    <w:uiPriority w:val="99"/>
    <w:rsid w:val="00B22A6C"/>
    <w:rPr>
      <w:rFonts w:cs="Times New Roman"/>
      <w:color w:val="000000"/>
      <w:u w:val="none"/>
    </w:rPr>
  </w:style>
  <w:style w:type="character" w:styleId="Hyperlink">
    <w:name w:val="Hyperlink"/>
    <w:basedOn w:val="DefaultParagraphFont"/>
    <w:uiPriority w:val="99"/>
    <w:rsid w:val="00B22A6C"/>
    <w:rPr>
      <w:rFonts w:cs="Times New Roman"/>
      <w:color w:val="000000"/>
      <w:u w:val="none"/>
    </w:rPr>
  </w:style>
  <w:style w:type="paragraph" w:styleId="Header">
    <w:name w:val="header"/>
    <w:basedOn w:val="Normal"/>
    <w:link w:val="HeaderChar"/>
    <w:uiPriority w:val="99"/>
    <w:rsid w:val="002D4A8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D4A82"/>
    <w:rPr>
      <w:rFonts w:ascii="Calibri" w:eastAsia="宋体" w:hAnsi="Calibri" w:cs="Times New Roman"/>
      <w:kern w:val="2"/>
      <w:sz w:val="18"/>
      <w:szCs w:val="18"/>
    </w:rPr>
  </w:style>
  <w:style w:type="paragraph" w:styleId="Footer">
    <w:name w:val="footer"/>
    <w:basedOn w:val="Normal"/>
    <w:link w:val="FooterChar"/>
    <w:uiPriority w:val="99"/>
    <w:rsid w:val="002D4A8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D4A8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64</Words>
  <Characters>369</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建邺区政法委书记调研司法行政工作</dc:title>
  <dc:subject/>
  <dc:creator>Administrator</dc:creator>
  <cp:keywords/>
  <dc:description/>
  <cp:lastModifiedBy>俞赟(yuyun)</cp:lastModifiedBy>
  <cp:revision>2</cp:revision>
  <dcterms:created xsi:type="dcterms:W3CDTF">2023-05-11T08:10:00Z</dcterms:created>
  <dcterms:modified xsi:type="dcterms:W3CDTF">2023-05-11T08:10:00Z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E9406A6C0D414E0798360C82F2B3EC9B</vt:lpwstr>
  </property>
</Properties>
</file>