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32" w:rsidRDefault="00D62F32">
      <w:pPr>
        <w:pStyle w:val="Heading1"/>
        <w:widowControl/>
        <w:shd w:val="clear" w:color="auto" w:fill="F3F3F3"/>
        <w:spacing w:beforeAutospacing="0" w:afterAutospacing="0" w:line="780" w:lineRule="atLeas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shd w:val="clear" w:color="auto" w:fill="F3F3F3"/>
        </w:rPr>
        <w:t>建邺构建“网格主导、四链融合”普法格局</w:t>
      </w:r>
    </w:p>
    <w:bookmarkEnd w:id="0"/>
    <w:p w:rsidR="00D62F32" w:rsidRDefault="00D62F32">
      <w:pPr>
        <w:rPr>
          <w:rFonts w:ascii="Source Han Sans CN" w:eastAsia="Times New Roman" w:hAnsi="Source Han Sans CN" w:cs="Source Han Sans CN"/>
          <w:sz w:val="30"/>
          <w:szCs w:val="30"/>
        </w:rPr>
      </w:pPr>
    </w:p>
    <w:p w:rsidR="00D62F32" w:rsidRDefault="00D62F32" w:rsidP="00686F2A">
      <w:pPr>
        <w:widowControl/>
        <w:shd w:val="clear" w:color="auto" w:fill="F3F3F3"/>
        <w:spacing w:line="520" w:lineRule="exact"/>
        <w:ind w:firstLineChars="200" w:firstLine="316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“八五”普法以来，南京市建邺区持续将普法工作向网格延伸，将普法责任、要点、元素沉到社会治理最末端，将法治元素全面融入群众生活，构建起“网格化管理、团队化服务、菜单式普法”的基层社会治理模式，为促进经济社会高质量发展提供坚实法治保障。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        </w:t>
      </w:r>
    </w:p>
    <w:p w:rsidR="00D62F32" w:rsidRDefault="00D62F32" w:rsidP="00686F2A">
      <w:pPr>
        <w:widowControl/>
        <w:shd w:val="clear" w:color="auto" w:fill="F3F3F3"/>
        <w:spacing w:line="520" w:lineRule="exact"/>
        <w:ind w:firstLineChars="200" w:firstLine="316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一是依“网”齐普法，打造普法框架链。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以群众法治需求为导向，坚持“向网格延伸责任、向网格下沉要点、向居民集聚元素”工作思路，以全区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624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个网格为基础，组建由“法律明白人”、社工、法治带头人、法律顾问、社区民警、人民调解员、普法工作室志愿者等组成的普法团队，充分发挥网格员机动性、灵活性特点，通过日常入户走访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,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详细记录群众法律需求日志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,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形成“一网管全局”的普法格局。推动普法资源和要素向最终端延伸，把网格建成基层普法的“主阵地”，实现普法所有要素入网、所有资源进网，所有服务力量向网格集聚，所有服务形式向网格延伸，让网格成为基层普法的大平台，让网格员成为普法的主力军，形成网格化普法新框架。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       </w:t>
      </w:r>
    </w:p>
    <w:p w:rsidR="00D62F32" w:rsidRDefault="00D62F32" w:rsidP="00686F2A">
      <w:pPr>
        <w:widowControl/>
        <w:shd w:val="clear" w:color="auto" w:fill="F3F3F3"/>
        <w:spacing w:line="520" w:lineRule="exact"/>
        <w:ind w:firstLineChars="200" w:firstLine="316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二是凭“网”定规范，创建普法制度链。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建立网格普法清单制度，以“谁执法谁普法”责任清单和普法月历为标准，制定网格普法清单，明确普法内容、细化服务标准。在网格服务管理中加强法治宣传工作，成为解决基层普法工作“最后一米”的重要手段。将基层治理、安全生产、反诈宣传、环境保护、未成年人保护等重点领域的普法事项纳入制度，明晰网格责任，做到网格普法“职责明、任务清”。调动网格普法人员的积极性、主动性，认真谋划部署，把网格精准普法作为提升基层法治化管理水平、促进社会和谐稳定的一项重要内容来抓。将街道、部门网格普法工作推进情况列入法治建设考核内容，对工作力度大、成绩显著的街道、部门在考核中予以加分。每年开展“优秀普法网格员”评选活动，对表现突出的网格员进行表扬奖励。强化法律专业人才在网格精准普法中的突出作用，让律师下沉网格，开展法律培训，解答法律疑问，当好居民“法律顾问”。实行主管部门定向精准普法，或多部门联合进驻网格开展集中普法。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      </w:t>
      </w:r>
    </w:p>
    <w:p w:rsidR="00D62F32" w:rsidRDefault="00D62F32" w:rsidP="00686F2A">
      <w:pPr>
        <w:widowControl/>
        <w:shd w:val="clear" w:color="auto" w:fill="F3F3F3"/>
        <w:spacing w:line="520" w:lineRule="exact"/>
        <w:ind w:firstLineChars="200" w:firstLine="316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三是托“网”判绩效，构建普法机制链。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强化研判“问需”，对网格员收集汇总的基层组织和群众的普法需求清单，实施集中分析研判，以“法律八进”为载体，开展形式多样、丰富多彩的法治宣传活动。加强对社区“两委”成员的法治宣传教育，定期学法“提效”将法治宣传工作纳入“德治、法治、自治”基层治理“三治”融合发展的重要部分，将普法服务嵌入网格化管理，为民主法治社区建设营造良好的法治环境。充分发挥省、市、区、社区法治文化阵地作用，构建线上线下网格普法“小阵地”，推动场所建设，实行“阵地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+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法治”，推进网格法治文化发展，将网格精准普法融入基层工作，利用“宣传栏、显示屏、微信群”，及时发布热点看法、风险提示等法治资讯。精准推送、精准服务，采取法治宣讲、以案释法等形式，为群众宣讲法律，解答法律问题。发挥法律明白人法治带头作用，将普法意识牢牢吸附在网格中，在普法内容上，依据“谁执法谁普法”普法责任制，将综治、禁毒、消防、应急管理、道路交通、市场监管、环境整治等任务“组团入网”，实现职能整合。将法治宣传工作触角延伸到每一个小区、每一个家庭，让法治进家门，确保普法宣传无死角，全覆盖。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       </w:t>
      </w:r>
    </w:p>
    <w:p w:rsidR="00D62F32" w:rsidRDefault="00D62F32" w:rsidP="00686F2A">
      <w:pPr>
        <w:widowControl/>
        <w:shd w:val="clear" w:color="auto" w:fill="F3F3F3"/>
        <w:spacing w:line="520" w:lineRule="exact"/>
        <w:ind w:firstLineChars="200" w:firstLine="3168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kern w:val="0"/>
          <w:sz w:val="32"/>
          <w:szCs w:val="32"/>
          <w:shd w:val="clear" w:color="auto" w:fill="F3F3F3"/>
          <w:lang/>
        </w:rPr>
        <w:t>四是仗“网”暖民心，集聚普法服务链。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“微普法”融入“微生活”，以普法活动为抓手，推进网格精准普法有效落实。开展全民“法治素养提升行动”，通过重点部门联动，逐级深入网格，开展“全民反诈”“服务大局普法行”“法律进社区”“长江保护法”“未成年人保护”等宣传活动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1000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余次。围绕民生需求，常态化开展“农民工学法活动周”“美好生活？法典相伴”“阳光护苗‘未’爱童行”夏令营、“宪法宣传周”、“与法同行护航成长”系列主题活动，宣传与百姓生活息息相关的法律法规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800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3F3F3"/>
          <w:lang/>
        </w:rPr>
        <w:t>余次。转变作风开展“我为群众办实事”活动，深入开展“百所帮千企”“法企同行”“法治体检”等优化法治营商环境提升行动，对辖区企业开展“个性化”企业法治体检。以维护市场主体合法权益为导向，开展法律知识、法律风险防控培训。推进网格法治文化发展，激发法治文化创作活力，让群众“被动接受”变为“主动参与”，以微信群为平台收集法治文化作品，创作以“民法典”“未成年人保护”“长江大保护”为主题的法治文化作品。由网格员、法律顾问、“法律明白人”共同依托社区、开展法治教育宣讲活动，通过以案释法、聊天答疑等形式与老百姓谈“案情”，打造共建共治共享社会治理新格局。</w:t>
      </w:r>
    </w:p>
    <w:p w:rsidR="00D62F32" w:rsidRDefault="00D62F32">
      <w:pPr>
        <w:widowControl/>
        <w:shd w:val="clear" w:color="auto" w:fill="F3F3F3"/>
        <w:spacing w:line="420" w:lineRule="atLeast"/>
        <w:ind w:firstLine="440"/>
        <w:jc w:val="left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3F3F3"/>
          <w:lang/>
        </w:rPr>
        <w:t> </w:t>
      </w:r>
    </w:p>
    <w:p w:rsidR="00D62F32" w:rsidRDefault="00D62F32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D62F32" w:rsidSect="00D4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427FE0"/>
    <w:rsid w:val="00445B8B"/>
    <w:rsid w:val="004E0FC4"/>
    <w:rsid w:val="00686F2A"/>
    <w:rsid w:val="00D4080E"/>
    <w:rsid w:val="00D62F32"/>
    <w:rsid w:val="00D9641C"/>
    <w:rsid w:val="00F2333A"/>
    <w:rsid w:val="033B2D4B"/>
    <w:rsid w:val="04344A0B"/>
    <w:rsid w:val="063A724C"/>
    <w:rsid w:val="08B91FD1"/>
    <w:rsid w:val="08CC78F0"/>
    <w:rsid w:val="08FB0EA2"/>
    <w:rsid w:val="0AF331F1"/>
    <w:rsid w:val="0CF310AD"/>
    <w:rsid w:val="0DDB4310"/>
    <w:rsid w:val="0F566DED"/>
    <w:rsid w:val="0F7C0FDF"/>
    <w:rsid w:val="105D540D"/>
    <w:rsid w:val="174856CC"/>
    <w:rsid w:val="176E0A0F"/>
    <w:rsid w:val="187F577E"/>
    <w:rsid w:val="19E77114"/>
    <w:rsid w:val="1BBF5507"/>
    <w:rsid w:val="20CD152F"/>
    <w:rsid w:val="2127473E"/>
    <w:rsid w:val="238524B7"/>
    <w:rsid w:val="246D2027"/>
    <w:rsid w:val="261462DA"/>
    <w:rsid w:val="2789202D"/>
    <w:rsid w:val="294777C3"/>
    <w:rsid w:val="2AF873C2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78D7E78"/>
    <w:rsid w:val="388C7725"/>
    <w:rsid w:val="39C15C5C"/>
    <w:rsid w:val="3A101244"/>
    <w:rsid w:val="3A453E46"/>
    <w:rsid w:val="3D841692"/>
    <w:rsid w:val="3E95789E"/>
    <w:rsid w:val="3EAB5B1A"/>
    <w:rsid w:val="3EB93D49"/>
    <w:rsid w:val="3FBA0FD1"/>
    <w:rsid w:val="3FE1659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D330C1F"/>
    <w:rsid w:val="4EFD0C88"/>
    <w:rsid w:val="50762272"/>
    <w:rsid w:val="50B85CA7"/>
    <w:rsid w:val="517C2F87"/>
    <w:rsid w:val="52945C0F"/>
    <w:rsid w:val="53005DCD"/>
    <w:rsid w:val="54743236"/>
    <w:rsid w:val="55EE61ED"/>
    <w:rsid w:val="5B991099"/>
    <w:rsid w:val="5C3245C7"/>
    <w:rsid w:val="5CAD5112"/>
    <w:rsid w:val="5E5F29A6"/>
    <w:rsid w:val="5E6A564E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6F4B46D7"/>
    <w:rsid w:val="701736D3"/>
    <w:rsid w:val="75C93FE0"/>
    <w:rsid w:val="77513928"/>
    <w:rsid w:val="77697E37"/>
    <w:rsid w:val="78CC7062"/>
    <w:rsid w:val="7B526418"/>
    <w:rsid w:val="7BB073C3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80E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080E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0BC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D4080E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D4080E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D4080E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277</Words>
  <Characters>1585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建邺构建“网格主导、四链融合”普法格局</dc:title>
  <dc:subject/>
  <dc:creator>Administrator</dc:creator>
  <cp:keywords/>
  <dc:description/>
  <cp:lastModifiedBy>俞赟(yuyun)</cp:lastModifiedBy>
  <cp:revision>2</cp:revision>
  <dcterms:created xsi:type="dcterms:W3CDTF">2023-08-28T07:57:00Z</dcterms:created>
  <dcterms:modified xsi:type="dcterms:W3CDTF">2023-08-28T07:57:00Z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E9406A6C0D414E0798360C82F2B3EC9B</vt:lpwstr>
  </property>
</Properties>
</file>