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0A" w:rsidRDefault="00F90B0A">
      <w:pPr>
        <w:pStyle w:val="Heading1"/>
        <w:widowControl/>
        <w:shd w:val="clear" w:color="auto" w:fill="F3F3F3"/>
        <w:spacing w:beforeAutospacing="0" w:afterAutospacing="0" w:line="780" w:lineRule="atLeast"/>
        <w:jc w:val="center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Source Han Sans CN" w:hAnsi="Source Han Sans CN" w:cs="Source Han Sans CN"/>
          <w:sz w:val="30"/>
          <w:szCs w:val="30"/>
        </w:rPr>
        <w:t>   </w:t>
      </w:r>
      <w:r>
        <w:rPr>
          <w:rFonts w:ascii="仿宋_GB2312" w:eastAsia="仿宋_GB2312" w:hAnsi="仿宋_GB2312" w:cs="仿宋_GB2312"/>
          <w:sz w:val="44"/>
          <w:szCs w:val="44"/>
        </w:rPr>
        <w:t> </w:t>
      </w:r>
      <w:r>
        <w:rPr>
          <w:rFonts w:ascii="仿宋_GB2312" w:eastAsia="仿宋_GB2312" w:hAnsi="仿宋_GB2312" w:cs="仿宋_GB2312" w:hint="eastAsia"/>
          <w:sz w:val="44"/>
          <w:szCs w:val="44"/>
        </w:rPr>
        <w:t>建邺区开展“新就业形态劳动者”权益保护送法进企业活动</w:t>
      </w:r>
    </w:p>
    <w:p w:rsidR="00F90B0A" w:rsidRPr="00557A46" w:rsidRDefault="00F90B0A">
      <w:pPr>
        <w:pStyle w:val="NormalWeb"/>
        <w:widowControl/>
        <w:spacing w:line="420" w:lineRule="atLeast"/>
        <w:rPr>
          <w:rFonts w:ascii="宋体" w:cs="仿宋_GB2312"/>
          <w:sz w:val="28"/>
          <w:szCs w:val="28"/>
        </w:rPr>
      </w:pPr>
      <w:r>
        <w:rPr>
          <w:rFonts w:ascii="Source Han Sans CN" w:hAnsi="Source Han Sans CN" w:cs="Source Han Sans CN"/>
          <w:sz w:val="30"/>
          <w:szCs w:val="30"/>
        </w:rPr>
        <w:t> </w:t>
      </w:r>
      <w:r>
        <w:rPr>
          <w:rFonts w:ascii="仿宋_GB2312" w:eastAsia="仿宋_GB2312" w:hAnsi="仿宋_GB2312" w:cs="仿宋_GB2312"/>
          <w:sz w:val="32"/>
          <w:szCs w:val="32"/>
        </w:rPr>
        <w:t> 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0"/>
          <w:attr w:name="Year" w:val="2023"/>
        </w:smartTagPr>
        <w:r w:rsidRPr="00557A46">
          <w:rPr>
            <w:rFonts w:ascii="宋体" w:hAnsi="宋体" w:cs="仿宋_GB2312"/>
            <w:sz w:val="28"/>
            <w:szCs w:val="28"/>
          </w:rPr>
          <w:t>10</w:t>
        </w:r>
        <w:r w:rsidRPr="00557A46">
          <w:rPr>
            <w:rFonts w:ascii="宋体" w:hAnsi="宋体" w:cs="仿宋_GB2312" w:hint="eastAsia"/>
            <w:sz w:val="28"/>
            <w:szCs w:val="28"/>
          </w:rPr>
          <w:t>月</w:t>
        </w:r>
        <w:r w:rsidRPr="00557A46">
          <w:rPr>
            <w:rFonts w:ascii="宋体" w:hAnsi="宋体" w:cs="仿宋_GB2312"/>
            <w:sz w:val="28"/>
            <w:szCs w:val="28"/>
          </w:rPr>
          <w:t>30</w:t>
        </w:r>
        <w:r w:rsidRPr="00557A46">
          <w:rPr>
            <w:rFonts w:ascii="宋体" w:hAnsi="宋体" w:cs="仿宋_GB2312" w:hint="eastAsia"/>
            <w:sz w:val="28"/>
            <w:szCs w:val="28"/>
          </w:rPr>
          <w:t>日</w:t>
        </w:r>
      </w:smartTag>
      <w:r w:rsidRPr="00557A46">
        <w:rPr>
          <w:rFonts w:ascii="宋体" w:hAnsi="宋体" w:cs="仿宋_GB2312" w:hint="eastAsia"/>
          <w:sz w:val="28"/>
          <w:szCs w:val="28"/>
        </w:rPr>
        <w:t>至</w:t>
      </w:r>
      <w:r w:rsidRPr="00557A46">
        <w:rPr>
          <w:rFonts w:ascii="宋体" w:hAnsi="宋体" w:cs="仿宋_GB2312"/>
          <w:sz w:val="28"/>
          <w:szCs w:val="28"/>
        </w:rPr>
        <w:t>31</w:t>
      </w:r>
      <w:r w:rsidRPr="00557A46">
        <w:rPr>
          <w:rFonts w:ascii="宋体" w:hAnsi="宋体" w:cs="仿宋_GB2312" w:hint="eastAsia"/>
          <w:sz w:val="28"/>
          <w:szCs w:val="28"/>
        </w:rPr>
        <w:t>日，建邺区律师行业党委带领各党支部成员党员律师赴辖区内企业，开展“律企同行</w:t>
      </w:r>
      <w:r w:rsidRPr="00557A46">
        <w:rPr>
          <w:rFonts w:ascii="宋体" w:hAnsi="宋体" w:cs="仿宋_GB2312"/>
          <w:sz w:val="28"/>
          <w:szCs w:val="28"/>
        </w:rPr>
        <w:t xml:space="preserve"> </w:t>
      </w:r>
      <w:r w:rsidRPr="00557A46">
        <w:rPr>
          <w:rFonts w:ascii="宋体" w:hAnsi="宋体" w:cs="仿宋_GB2312" w:hint="eastAsia"/>
          <w:sz w:val="28"/>
          <w:szCs w:val="28"/>
        </w:rPr>
        <w:t>助企纾困”活动。</w:t>
      </w:r>
      <w:bookmarkStart w:id="0" w:name="_GoBack"/>
      <w:bookmarkEnd w:id="0"/>
    </w:p>
    <w:p w:rsidR="00F90B0A" w:rsidRPr="00557A46" w:rsidRDefault="00F90B0A">
      <w:pPr>
        <w:pStyle w:val="NormalWeb"/>
        <w:widowControl/>
        <w:spacing w:line="420" w:lineRule="atLeast"/>
        <w:rPr>
          <w:rFonts w:ascii="宋体" w:cs="仿宋_GB2312"/>
          <w:sz w:val="28"/>
          <w:szCs w:val="28"/>
        </w:rPr>
      </w:pPr>
      <w:r w:rsidRPr="00557A46">
        <w:rPr>
          <w:rFonts w:ascii="宋体" w:cs="仿宋_GB2312"/>
          <w:sz w:val="28"/>
          <w:szCs w:val="28"/>
        </w:rPr>
        <w:t>  </w:t>
      </w:r>
      <w:r w:rsidRPr="00557A46">
        <w:rPr>
          <w:rFonts w:ascii="宋体" w:hAnsi="宋体" w:cs="仿宋_GB2312" w:hint="eastAsia"/>
          <w:sz w:val="28"/>
          <w:szCs w:val="28"/>
        </w:rPr>
        <w:t>建邺区律师行业党委邀请陈志甜律师针对网约车司机、外卖骑手这类“新就业形态”的企业和劳动者，在劳动保障权益方面面临的新情况、新问题，开展题为“维权聚新进企业</w:t>
      </w:r>
      <w:r w:rsidRPr="00557A46">
        <w:rPr>
          <w:rFonts w:ascii="宋体" w:hAnsi="宋体" w:cs="仿宋_GB2312"/>
          <w:sz w:val="28"/>
          <w:szCs w:val="28"/>
        </w:rPr>
        <w:t>——</w:t>
      </w:r>
      <w:r w:rsidRPr="00557A46">
        <w:rPr>
          <w:rFonts w:ascii="宋体" w:hAnsi="宋体" w:cs="仿宋_GB2312" w:hint="eastAsia"/>
          <w:sz w:val="28"/>
          <w:szCs w:val="28"/>
        </w:rPr>
        <w:t>网约车司机权益保护”和“维权聚新进企业</w:t>
      </w:r>
      <w:r w:rsidRPr="00557A46">
        <w:rPr>
          <w:rFonts w:ascii="宋体" w:hAnsi="宋体" w:cs="仿宋_GB2312"/>
          <w:sz w:val="28"/>
          <w:szCs w:val="28"/>
        </w:rPr>
        <w:t>——</w:t>
      </w:r>
      <w:r w:rsidRPr="00557A46">
        <w:rPr>
          <w:rFonts w:ascii="宋体" w:hAnsi="宋体" w:cs="仿宋_GB2312" w:hint="eastAsia"/>
          <w:sz w:val="28"/>
          <w:szCs w:val="28"/>
        </w:rPr>
        <w:t>为外卖小哥撑起法律保护伞”的专题讲座，进行定点定向的普法宣传，让平台和劳动者明悉各自的权利义务，学会合法合理合规的维护自身合法权益，以促进劳资关系和谐发展。</w:t>
      </w:r>
    </w:p>
    <w:p w:rsidR="00F90B0A" w:rsidRPr="00557A46" w:rsidRDefault="00F90B0A">
      <w:pPr>
        <w:pStyle w:val="NormalWeb"/>
        <w:widowControl/>
        <w:spacing w:line="420" w:lineRule="atLeast"/>
        <w:rPr>
          <w:rFonts w:ascii="宋体" w:cs="仿宋_GB2312"/>
          <w:sz w:val="28"/>
          <w:szCs w:val="28"/>
        </w:rPr>
      </w:pPr>
      <w:r w:rsidRPr="00557A46">
        <w:rPr>
          <w:rFonts w:ascii="宋体" w:cs="仿宋_GB2312"/>
          <w:sz w:val="28"/>
          <w:szCs w:val="28"/>
        </w:rPr>
        <w:t>  </w:t>
      </w:r>
      <w:r w:rsidRPr="00557A46">
        <w:rPr>
          <w:rFonts w:ascii="宋体" w:hAnsi="宋体" w:cs="仿宋_GB2312"/>
          <w:sz w:val="28"/>
          <w:szCs w:val="28"/>
        </w:rPr>
        <w:t>2023</w:t>
      </w:r>
      <w:r w:rsidRPr="00557A46">
        <w:rPr>
          <w:rFonts w:ascii="宋体" w:hAnsi="宋体" w:cs="仿宋_GB2312" w:hint="eastAsia"/>
          <w:sz w:val="28"/>
          <w:szCs w:val="28"/>
        </w:rPr>
        <w:t>年以来，建邺区律师行业党委始终坚持“党建引领”全局，以保护新就业形态劳动者权益为重点，深入开展助企纾困活动，帮助辖区内企业构建和谐稳定的劳资关系，促进平台经济的持续稳定发展。</w:t>
      </w:r>
    </w:p>
    <w:p w:rsidR="00F90B0A" w:rsidRPr="00557A46" w:rsidRDefault="00F90B0A">
      <w:pPr>
        <w:pStyle w:val="NormalWeb"/>
        <w:widowControl/>
        <w:spacing w:line="420" w:lineRule="atLeast"/>
        <w:rPr>
          <w:rFonts w:ascii="宋体"/>
          <w:sz w:val="28"/>
          <w:szCs w:val="28"/>
        </w:rPr>
      </w:pPr>
    </w:p>
    <w:p w:rsidR="00F90B0A" w:rsidRDefault="00F90B0A">
      <w:pPr>
        <w:pStyle w:val="NormalWeb"/>
        <w:widowControl/>
        <w:spacing w:line="420" w:lineRule="atLeast"/>
        <w:rPr>
          <w:rFonts w:ascii="Source Han Sans CN" w:hAnsi="Source Han Sans CN" w:cs="Source Han Sans CN"/>
          <w:b/>
          <w:bCs/>
          <w:sz w:val="45"/>
          <w:szCs w:val="45"/>
        </w:rPr>
      </w:pPr>
    </w:p>
    <w:p w:rsidR="00F90B0A" w:rsidRDefault="00F90B0A">
      <w:pPr>
        <w:spacing w:line="560" w:lineRule="exact"/>
        <w:rPr>
          <w:rFonts w:ascii="Source Han Sans CN" w:hAnsi="Source Han Sans CN" w:cs="Source Han Sans CN"/>
          <w:sz w:val="30"/>
          <w:szCs w:val="30"/>
        </w:rPr>
      </w:pPr>
    </w:p>
    <w:sectPr w:rsidR="00F90B0A" w:rsidSect="00A63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ource Han Sans C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mZlYzQ1ODg1NzgyYzM4NTNjZTE4OWIzZmQ3Zjk4YTQifQ=="/>
  </w:docVars>
  <w:rsids>
    <w:rsidRoot w:val="00427FE0"/>
    <w:rsid w:val="00094FA9"/>
    <w:rsid w:val="00427FE0"/>
    <w:rsid w:val="00557A46"/>
    <w:rsid w:val="00651CE8"/>
    <w:rsid w:val="006B2A43"/>
    <w:rsid w:val="00737B48"/>
    <w:rsid w:val="00A63353"/>
    <w:rsid w:val="00B972B1"/>
    <w:rsid w:val="00D9641C"/>
    <w:rsid w:val="00F2333A"/>
    <w:rsid w:val="00F90B0A"/>
    <w:rsid w:val="00FC3FE8"/>
    <w:rsid w:val="033B2D4B"/>
    <w:rsid w:val="04344A0B"/>
    <w:rsid w:val="063A724C"/>
    <w:rsid w:val="08B91FD1"/>
    <w:rsid w:val="08CC78F0"/>
    <w:rsid w:val="08FB0EA2"/>
    <w:rsid w:val="0AF331F1"/>
    <w:rsid w:val="0CAA6D6C"/>
    <w:rsid w:val="0CE94400"/>
    <w:rsid w:val="0CF310AD"/>
    <w:rsid w:val="0DDB4310"/>
    <w:rsid w:val="0E8D548C"/>
    <w:rsid w:val="0EBD039A"/>
    <w:rsid w:val="0EDC0E92"/>
    <w:rsid w:val="0F566DED"/>
    <w:rsid w:val="0F7C0FDF"/>
    <w:rsid w:val="105D540D"/>
    <w:rsid w:val="13666F7E"/>
    <w:rsid w:val="174856CC"/>
    <w:rsid w:val="176E0A0F"/>
    <w:rsid w:val="187F577E"/>
    <w:rsid w:val="19E77114"/>
    <w:rsid w:val="1BBF5507"/>
    <w:rsid w:val="20CD152F"/>
    <w:rsid w:val="2127473E"/>
    <w:rsid w:val="223149FF"/>
    <w:rsid w:val="232558A2"/>
    <w:rsid w:val="238524B7"/>
    <w:rsid w:val="246D2027"/>
    <w:rsid w:val="255A269D"/>
    <w:rsid w:val="261462DA"/>
    <w:rsid w:val="2789202D"/>
    <w:rsid w:val="294777C3"/>
    <w:rsid w:val="2AF873C2"/>
    <w:rsid w:val="2B3E2490"/>
    <w:rsid w:val="2B707624"/>
    <w:rsid w:val="2BFD4707"/>
    <w:rsid w:val="2C6C14B9"/>
    <w:rsid w:val="2D955E44"/>
    <w:rsid w:val="2E0E7D3F"/>
    <w:rsid w:val="300D463B"/>
    <w:rsid w:val="30991A86"/>
    <w:rsid w:val="33167617"/>
    <w:rsid w:val="33852877"/>
    <w:rsid w:val="3583436C"/>
    <w:rsid w:val="361C0A65"/>
    <w:rsid w:val="368067D0"/>
    <w:rsid w:val="38326267"/>
    <w:rsid w:val="388C7725"/>
    <w:rsid w:val="393601BE"/>
    <w:rsid w:val="39C15C5C"/>
    <w:rsid w:val="3A101244"/>
    <w:rsid w:val="3A453E46"/>
    <w:rsid w:val="3BED0B84"/>
    <w:rsid w:val="3C732B20"/>
    <w:rsid w:val="3D841692"/>
    <w:rsid w:val="3E95789E"/>
    <w:rsid w:val="3EAB5B1A"/>
    <w:rsid w:val="3EB93D49"/>
    <w:rsid w:val="3F9D6B5A"/>
    <w:rsid w:val="3FBA0FD1"/>
    <w:rsid w:val="3FE16591"/>
    <w:rsid w:val="40484FE7"/>
    <w:rsid w:val="414927C2"/>
    <w:rsid w:val="41692B41"/>
    <w:rsid w:val="42D47813"/>
    <w:rsid w:val="44E44CC1"/>
    <w:rsid w:val="45290F50"/>
    <w:rsid w:val="45821E40"/>
    <w:rsid w:val="47A41215"/>
    <w:rsid w:val="481717C8"/>
    <w:rsid w:val="48184879"/>
    <w:rsid w:val="482742EE"/>
    <w:rsid w:val="49173D01"/>
    <w:rsid w:val="4AE2796F"/>
    <w:rsid w:val="4C0050E9"/>
    <w:rsid w:val="4C015078"/>
    <w:rsid w:val="4C8A4FCE"/>
    <w:rsid w:val="4CC964AE"/>
    <w:rsid w:val="4D330C1F"/>
    <w:rsid w:val="4DCD7C42"/>
    <w:rsid w:val="4EFD0C88"/>
    <w:rsid w:val="50762272"/>
    <w:rsid w:val="50B85CA7"/>
    <w:rsid w:val="517C2F87"/>
    <w:rsid w:val="52945C0F"/>
    <w:rsid w:val="53005DCD"/>
    <w:rsid w:val="54743236"/>
    <w:rsid w:val="547919FB"/>
    <w:rsid w:val="55EE61ED"/>
    <w:rsid w:val="5AFC6152"/>
    <w:rsid w:val="5B991099"/>
    <w:rsid w:val="5C3245C7"/>
    <w:rsid w:val="5CAD5112"/>
    <w:rsid w:val="5DE92596"/>
    <w:rsid w:val="5E5F29A6"/>
    <w:rsid w:val="5E6A564E"/>
    <w:rsid w:val="5F0C0405"/>
    <w:rsid w:val="5F8E562C"/>
    <w:rsid w:val="5FAB3261"/>
    <w:rsid w:val="5FD86716"/>
    <w:rsid w:val="616C480F"/>
    <w:rsid w:val="617D5977"/>
    <w:rsid w:val="61B070C4"/>
    <w:rsid w:val="64857CA0"/>
    <w:rsid w:val="654A329C"/>
    <w:rsid w:val="66541C61"/>
    <w:rsid w:val="67313A25"/>
    <w:rsid w:val="67C100EF"/>
    <w:rsid w:val="67F168E6"/>
    <w:rsid w:val="67F709D8"/>
    <w:rsid w:val="69154D0F"/>
    <w:rsid w:val="6CA55A3A"/>
    <w:rsid w:val="6D255B22"/>
    <w:rsid w:val="6DBE3529"/>
    <w:rsid w:val="6EEF69BA"/>
    <w:rsid w:val="6F4B46D7"/>
    <w:rsid w:val="701736D3"/>
    <w:rsid w:val="72897587"/>
    <w:rsid w:val="72910C7D"/>
    <w:rsid w:val="75C93FE0"/>
    <w:rsid w:val="77513928"/>
    <w:rsid w:val="77697E37"/>
    <w:rsid w:val="78CC7062"/>
    <w:rsid w:val="78EA6958"/>
    <w:rsid w:val="79F75F20"/>
    <w:rsid w:val="7AF867E6"/>
    <w:rsid w:val="7B526418"/>
    <w:rsid w:val="7BB073C3"/>
    <w:rsid w:val="7C4E2338"/>
    <w:rsid w:val="7DF8064A"/>
    <w:rsid w:val="7E847BC7"/>
    <w:rsid w:val="7F342461"/>
    <w:rsid w:val="7FE35A57"/>
    <w:rsid w:val="7FF2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63353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3353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" w:hAnsi="Calibri" w:cs="Times New Roman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A63353"/>
    <w:pPr>
      <w:spacing w:beforeAutospacing="1" w:afterAutospacing="1"/>
      <w:jc w:val="left"/>
    </w:pPr>
    <w:rPr>
      <w:kern w:val="0"/>
      <w:sz w:val="24"/>
    </w:rPr>
  </w:style>
  <w:style w:type="character" w:styleId="FollowedHyperlink">
    <w:name w:val="FollowedHyperlink"/>
    <w:basedOn w:val="DefaultParagraphFont"/>
    <w:uiPriority w:val="99"/>
    <w:rsid w:val="00A63353"/>
    <w:rPr>
      <w:rFonts w:cs="Times New Roman"/>
      <w:color w:val="000000"/>
      <w:u w:val="none"/>
    </w:rPr>
  </w:style>
  <w:style w:type="character" w:styleId="Hyperlink">
    <w:name w:val="Hyperlink"/>
    <w:basedOn w:val="DefaultParagraphFont"/>
    <w:uiPriority w:val="99"/>
    <w:rsid w:val="00A63353"/>
    <w:rPr>
      <w:rFonts w:cs="Times New Roman"/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54</Words>
  <Characters>313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建邺区开展“新就业形态劳动者”权益保护送法进企业活动</dc:title>
  <dc:subject/>
  <dc:creator>Administrator</dc:creator>
  <cp:keywords/>
  <dc:description/>
  <cp:lastModifiedBy>俞赟(yuyun)</cp:lastModifiedBy>
  <cp:revision>3</cp:revision>
  <dcterms:created xsi:type="dcterms:W3CDTF">2023-11-01T09:28:00Z</dcterms:created>
  <dcterms:modified xsi:type="dcterms:W3CDTF">2023-11-01T09:30:00Z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367F21A591864FD595650F1B1A7D2FFD_13</vt:lpwstr>
  </property>
</Properties>
</file>