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南京半程马拉松官方配速员招募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22"/>
        </w:rPr>
        <w:t>2024南京半程马拉松将于3月17日鸣枪开跑</w:t>
      </w:r>
      <w:r>
        <w:rPr>
          <w:rFonts w:hint="eastAsia" w:ascii="Times New Roman" w:hAnsi="Times New Roman" w:eastAsia="方正仿宋_GBK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22"/>
        </w:rPr>
        <w:t>赛事官方配速员招募工作正式启动</w:t>
      </w:r>
      <w:r>
        <w:rPr>
          <w:rFonts w:hint="eastAsia" w:ascii="Times New Roman" w:hAnsi="Times New Roman" w:eastAsia="方正仿宋_GBK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  <w:t>一、招募要求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1.年满18周岁（2006年3月17日（含）以前出生）且不超过50周岁（1974年3月17日（不含）以后出生），身体健康，符合2024南京半程马拉松竞赛规程中的参赛条件；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2.自愿加入2024南京半程马拉松官方配速员服务工作，积极、热情、有责任心，承诺以服务跑友为原则，不以追求个人成绩为目的；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3.拥有稳定的配速水平和娴熟的控速能力，能够保证全程合理、稳定的带领相应配速的参赛人员在目标时间内完赛；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4.2021-2023年内至少具有3次在中国田径协会注册的、AIMS或世界田联赛历上的马拉松或半程马拉松完赛经历，且至少2次完赛证书成绩高于申请组别成绩15分钟以上（其中1:20、1:30组别提供不低于1:20完赛成绩证书即可），线上马拉松成绩无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5.至少具有马拉松或半程马拉松官方配速员2次经验；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6.同意统一穿着组委会提供的配速员专属装备，并佩戴相应的醒目标识，同时配合媒体采访；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7.无背靠背参赛，即3月16日未参加其他赛事；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8.赛前遵守组委会对官方配速员的行程安排，按照规定时间、地点，配合完成赛前签到、集结、赛后互动等环节，并配合相关赞助商开展相关公关活动。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  <w:t>二、报名方式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通过“南京半程马拉松”赛事官网、“南京半程马拉松”微信公众号、“Xempower善跑”微信公众号和“Xempower赛事助手”微信小程序进行报名</w:t>
      </w:r>
      <w:r>
        <w:rPr>
          <w:rFonts w:hint="eastAsia" w:ascii="Times New Roman" w:hAnsi="Times New Roman" w:eastAsia="方正仿宋_GBK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  <w:t>三、名单公示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2024年3月5日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  <w:lang w:val="en-US" w:eastAsia="zh-CN"/>
        </w:rPr>
        <w:t>四、报名咨询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1.官方电话：025-87775902</w:t>
      </w:r>
      <w:r>
        <w:rPr>
          <w:rFonts w:hint="eastAsia" w:ascii="Times New Roman" w:hAnsi="Times New Roman" w:eastAsia="方正仿宋_GBK"/>
          <w:sz w:val="32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2.官方邮箱：nj-halfmarathon@xempower.com.cn</w:t>
      </w:r>
      <w:r>
        <w:rPr>
          <w:rFonts w:hint="eastAsia" w:ascii="Times New Roman" w:hAnsi="Times New Roman" w:eastAsia="方正仿宋_GBK"/>
          <w:sz w:val="32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3.咨询时间：工作日9:00-11:30</w:t>
      </w:r>
      <w:r>
        <w:rPr>
          <w:rFonts w:hint="eastAsia" w:ascii="Times New Roman" w:hAnsi="Times New Roman" w:eastAsia="方正仿宋_GBK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/>
          <w:sz w:val="32"/>
          <w:szCs w:val="22"/>
          <w:lang w:val="en-US" w:eastAsia="zh-CN"/>
        </w:rPr>
        <w:t>13:30-17:30</w:t>
      </w:r>
      <w:r>
        <w:rPr>
          <w:rFonts w:hint="eastAsia" w:ascii="Times New Roman" w:hAnsi="Times New Roman" w:eastAsia="方正仿宋_GBK"/>
          <w:sz w:val="32"/>
          <w:szCs w:val="2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NmZhNWQyYjg0NDAwMzNiODI0M2Y4ZmFlNzE1YzYifQ=="/>
  </w:docVars>
  <w:rsids>
    <w:rsidRoot w:val="1CEC0A57"/>
    <w:rsid w:val="1CEC0A57"/>
    <w:rsid w:val="4D310C4D"/>
    <w:rsid w:val="70C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2024-02-29T09:41:00Z</dcterms:created>
  <dc:creator>怪味甜豆</dc:creator>
  <cp:lastModifiedBy>怪味甜豆</cp:lastModifiedBy>
  <dcterms:modified xsi:type="dcterms:W3CDTF">2024-03-01T01:49:49Z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A30BFE2E693A4653878A38E514EEA3B3_11</vt:lpwstr>
  </property>
</Properties>
</file>