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FC" w:rsidRDefault="006C76FC">
      <w:pPr>
        <w:pStyle w:val="NormalWeb"/>
        <w:widowControl/>
        <w:spacing w:beforeAutospacing="0" w:afterAutospacing="0"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建邺区组织召开人民调解工作例会暨季度矛盾分析会</w:t>
      </w:r>
      <w:bookmarkEnd w:id="0"/>
    </w:p>
    <w:p w:rsidR="006C76FC" w:rsidRDefault="006C76FC" w:rsidP="007E5165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Source Han Sans CN" w:eastAsia="Times New Roman" w:hAnsi="Source Han Sans CN" w:cs="Source Han Sans CN"/>
          <w:sz w:val="30"/>
          <w:szCs w:val="30"/>
        </w:rPr>
        <w:t> 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日，建邺区司法局组织召开人民调解员例会暨第一季度矛盾分析会，深入了解各司法所、工作室第一季度矛盾化解基本情况，分析当前基层矛盾纠纷的特点。</w:t>
      </w:r>
    </w:p>
    <w:p w:rsidR="006C76FC" w:rsidRDefault="006C76FC" w:rsidP="007E5165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会议要求，区街调委会牵头组织，发动力量持续开展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化解矛盾纠纷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维护社会稳定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专项治理，坚持问题导向和依法治理，重点关注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三失一偏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 w:hint="eastAsia"/>
          <w:sz w:val="32"/>
          <w:szCs w:val="32"/>
        </w:rPr>
        <w:t>六失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人员，全面排查风险隐患，及时化解矛盾纠纷，确保实现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四个不发生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工作目标，切实维护全区社会大局持续安全稳定。</w:t>
      </w:r>
    </w:p>
    <w:p w:rsidR="006C76FC" w:rsidRDefault="006C76FC" w:rsidP="007E5165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会议还开展了人民调解业务知识培训。</w:t>
      </w:r>
    </w:p>
    <w:p w:rsidR="006C76FC" w:rsidRDefault="006C76FC" w:rsidP="007E5165">
      <w:pPr>
        <w:pStyle w:val="NormalWeb"/>
        <w:widowControl/>
        <w:spacing w:beforeAutospacing="0" w:afterAutospacing="0" w:line="54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6C76FC" w:rsidRDefault="006C76FC"/>
    <w:sectPr w:rsidR="006C76FC" w:rsidSect="0055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C6"/>
    <w:rsid w:val="001274CF"/>
    <w:rsid w:val="005540C6"/>
    <w:rsid w:val="00654652"/>
    <w:rsid w:val="006C76FC"/>
    <w:rsid w:val="007E5165"/>
    <w:rsid w:val="1C0B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C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540C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建邺区组织召开人民调解工作例会暨季度矛盾分析会</dc:title>
  <dc:subject/>
  <dc:creator>lenovo</dc:creator>
  <cp:keywords/>
  <dc:description/>
  <cp:lastModifiedBy>俞赟(yuyun)</cp:lastModifiedBy>
  <cp:revision>2</cp:revision>
  <dcterms:created xsi:type="dcterms:W3CDTF">2025-04-16T03:22:00Z</dcterms:created>
  <dcterms:modified xsi:type="dcterms:W3CDTF">2025-04-16T03:22:00Z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D44BCCDB69AC464CAA99CE38BCAB375F_12</vt:lpwstr>
  </property>
</Properties>
</file>