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2E" w:rsidRDefault="00DB6B2E">
      <w:pPr>
        <w:pStyle w:val="NormalWeb"/>
        <w:widowControl/>
        <w:spacing w:line="42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建邺区六维发力织密矛盾化解“安全网”</w:t>
      </w:r>
    </w:p>
    <w:bookmarkEnd w:id="0"/>
    <w:p w:rsidR="00DB6B2E" w:rsidRDefault="00DB6B2E" w:rsidP="00237CDD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为深入推进“化解矛盾风险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维护社会稳定”专项治理常态化，建邺区司法局坚持“思想认识、组织领导、工作落实”三到位，以“统筹联动、精准排查、协同帮扶、靶向化解、法治引领、长效治理”六维举措，全方位排查化解矛盾纠纷，有效降低社会风险，持续提升群众安全感和满意度。</w:t>
      </w:r>
    </w:p>
    <w:p w:rsidR="00DB6B2E" w:rsidRDefault="00DB6B2E" w:rsidP="00237CDD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是强化统筹联动，压实责任链条。成立由分管领导牵头，矫正机构负责人、司法所长、专职工作者、社区志愿者、法律顾问、网格员等多方参与的专项治理领导小组，明确各成员单位职责分工，形成“上下联动、左右协同、全员参与”的工作合力。制定详细实施方案，将任务分解到岗、责任落实到人，构建“一级抓一级、层层抓落实”的责任体系。召开动员部署会，组织全体执法人员专题学习上级通知精神，提高政治站位，深刻认识专项治理工作的重要性与紧迫性，确保各项举措落地见效。</w:t>
      </w:r>
    </w:p>
    <w:p w:rsidR="00DB6B2E" w:rsidRDefault="00DB6B2E" w:rsidP="00237CDD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二是全域排查摸底，精准掌握底数。采取“走访调研</w:t>
      </w:r>
      <w:r>
        <w:rPr>
          <w:rFonts w:ascii="方正仿宋_GBK" w:eastAsia="方正仿宋_GBK" w:hAnsi="方正仿宋_GBK" w:cs="方正仿宋_GBK"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问卷调查</w:t>
      </w:r>
      <w:r>
        <w:rPr>
          <w:rFonts w:ascii="方正仿宋_GBK" w:eastAsia="方正仿宋_GBK" w:hAnsi="方正仿宋_GBK" w:cs="方正仿宋_GBK"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座谈交流</w:t>
      </w:r>
      <w:r>
        <w:rPr>
          <w:rFonts w:ascii="方正仿宋_GBK" w:eastAsia="方正仿宋_GBK" w:hAnsi="方正仿宋_GBK" w:cs="方正仿宋_GBK"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学习教育</w:t>
      </w:r>
      <w:r>
        <w:rPr>
          <w:rFonts w:ascii="方正仿宋_GBK" w:eastAsia="方正仿宋_GBK" w:hAnsi="方正仿宋_GBK" w:cs="方正仿宋_GBK"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工作例会”多维度排查模式，对社区矫正对象、安置帮教人员开展全周期滚动排查，全面摸清思想动态、生活状况及潜在矛盾风险点。建立“矛盾风险台账”，实行“一人一档、动态更新”，确保风险底数“清、明、准”。累计排查</w:t>
      </w:r>
      <w:r>
        <w:rPr>
          <w:rFonts w:ascii="方正仿宋_GBK" w:eastAsia="方正仿宋_GBK" w:hAnsi="方正仿宋_GBK" w:cs="方正仿宋_GBK"/>
          <w:sz w:val="32"/>
          <w:szCs w:val="32"/>
        </w:rPr>
        <w:t>1000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余人次，精准识别重点关注人员</w:t>
      </w:r>
      <w:r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人，重点强化“三失一偏”“六失”人员排查管控。紧盯“</w:t>
      </w:r>
      <w:r>
        <w:rPr>
          <w:rFonts w:ascii="方正仿宋_GBK" w:eastAsia="方正仿宋_GBK" w:hAnsi="方正仿宋_GBK" w:cs="方正仿宋_GBK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·</w:t>
      </w:r>
      <w:r>
        <w:rPr>
          <w:rFonts w:ascii="方正仿宋_GBK" w:eastAsia="方正仿宋_GBK" w:hAnsi="方正仿宋_GBK" w:cs="方正仿宋_GBK"/>
          <w:sz w:val="32"/>
          <w:szCs w:val="32"/>
        </w:rPr>
        <w:t>13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”国家公祭日、元旦、春节等关键时段，通过“集中教育</w:t>
      </w:r>
      <w:r>
        <w:rPr>
          <w:rFonts w:ascii="方正仿宋_GBK" w:eastAsia="方正仿宋_GBK" w:hAnsi="方正仿宋_GBK" w:cs="方正仿宋_GBK"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个别约谈”前置干预，加密信息化核查、实地查访频次，严格执行报告与请销假制度，明确稳控责任与措施，确保重点对象在管在控，实现“四个不发生”工作目标。</w:t>
      </w:r>
    </w:p>
    <w:p w:rsidR="00DB6B2E" w:rsidRDefault="00DB6B2E" w:rsidP="00237CDD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三是深化部门协同，精准帮困赋能。加强与区委政法委、公检法等部门沟通协作，建立资源共享、数据互通机制。依托驻社矫中心律师工作制度，创新“经济帮扶</w:t>
      </w:r>
      <w:r>
        <w:rPr>
          <w:rFonts w:ascii="方正仿宋_GBK" w:eastAsia="方正仿宋_GBK" w:hAnsi="方正仿宋_GBK" w:cs="方正仿宋_GBK"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法律扶贫”双轨模式，在保障困难群体基本生活的同时，提供精准法律服务。累计帮扶</w:t>
      </w:r>
      <w:r>
        <w:rPr>
          <w:rFonts w:ascii="方正仿宋_GBK" w:eastAsia="方正仿宋_GBK" w:hAnsi="方正仿宋_GBK" w:cs="方正仿宋_GBK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名社矫安帮对象，发放帮扶资金近</w:t>
      </w:r>
      <w:r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万元，为</w:t>
      </w:r>
      <w:r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名患病且经济困难的安帮对象各发放</w:t>
      </w:r>
      <w:r>
        <w:rPr>
          <w:rFonts w:ascii="方正仿宋_GBK" w:eastAsia="方正仿宋_GBK" w:hAnsi="方正仿宋_GBK" w:cs="方正仿宋_GBK"/>
          <w:sz w:val="32"/>
          <w:szCs w:val="32"/>
        </w:rPr>
        <w:t>500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元扶助金；推送就业信息</w:t>
      </w:r>
      <w:r>
        <w:rPr>
          <w:rFonts w:ascii="方正仿宋_GBK" w:eastAsia="方正仿宋_GBK" w:hAnsi="方正仿宋_GBK" w:cs="方正仿宋_GBK"/>
          <w:sz w:val="32"/>
          <w:szCs w:val="32"/>
        </w:rPr>
        <w:t>60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余条，联合人社部门为</w:t>
      </w:r>
      <w:r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名就业困难安帮对象提供就业推荐，切实解决其生计难题，从源头化解矛盾风险。</w:t>
      </w:r>
    </w:p>
    <w:p w:rsidR="00DB6B2E" w:rsidRDefault="00DB6B2E" w:rsidP="00237CDD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是分类靶向化解，提升处置效能。坚持“分类施策、逐一化解”原则，针对不同矛盾纠纷精准发力：一般性矛盾通过调解协商就地化解；复杂性矛盾邀请法律、心理等专业人士参与，提升调解权威性；重大矛盾及时上报并协调多部门联合处置。社区矫正对象周某因债务纠纷与债权人发生争吵扭打后，司法所第一时间联系律师提供免费法律咨询，主动与区法院执行局专题沟通，推动周某资金回款并还清欠款，成功化解一起潜在冲突事件，实现“小事不出社区、大事不出辖区、矛盾不上交”。</w:t>
      </w:r>
    </w:p>
    <w:p w:rsidR="00DB6B2E" w:rsidRDefault="00DB6B2E" w:rsidP="00237CDD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五是强化法治引领，筑牢思想防线。以“常态化教育</w:t>
      </w:r>
      <w:r>
        <w:rPr>
          <w:rFonts w:ascii="方正仿宋_GBK" w:eastAsia="方正仿宋_GBK" w:hAnsi="方正仿宋_GBK" w:cs="方正仿宋_GBK"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专题宣讲”为抓手，提升特殊人群法治意识。组织集中法治教育</w:t>
      </w:r>
      <w:r>
        <w:rPr>
          <w:rFonts w:ascii="方正仿宋_GBK" w:eastAsia="方正仿宋_GBK" w:hAnsi="方正仿宋_GBK" w:cs="方正仿宋_GBK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次，各司法所开展个别教育</w:t>
      </w:r>
      <w:r>
        <w:rPr>
          <w:rFonts w:ascii="方正仿宋_GBK" w:eastAsia="方正仿宋_GBK" w:hAnsi="方正仿宋_GBK" w:cs="方正仿宋_GBK"/>
          <w:sz w:val="32"/>
          <w:szCs w:val="32"/>
        </w:rPr>
        <w:t>60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余场次；邀请法官、检察官、互帮共建民警组建法治宣讲专家团，开展法治、禁毒专题培训</w:t>
      </w:r>
      <w:r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场次。借力《中华人民共和国社区矫正法》实施五周年系列活动，通过线上推送、线下宣讲等形式，全方位普及法律知识，强化社区矫正对象身份意识、在矫意识和守法意识，引导其依法表达诉求、维护权益，营造“办事依法、遇事找法、解决问题用法”的良好氛围。</w:t>
      </w:r>
    </w:p>
    <w:p w:rsidR="00DB6B2E" w:rsidRDefault="00DB6B2E" w:rsidP="00237CDD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六是健全长效机制，巩固治理成效。坚持矛盾化解工作常抓不懈，建立“定期矫情研判”机制，及时掌握第一手信息，做到风险早发现、早介入、早解决。加强基层执法人员培训，重点提升矛盾调解、风险处置能力；优化调解资源配置，向重点地区、重点领域倾斜，提高调解效率与质量。创新法治宣传形式，拓宽宣传渠道，持续增强特殊人群法治观念，推动矛盾化解从“应急处置”向“常态治理”转变，不断提升社会治理精细化水平。</w:t>
      </w:r>
    </w:p>
    <w:p w:rsidR="00DB6B2E" w:rsidRDefault="00DB6B2E" w:rsidP="00237CDD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下一步，建邺区司法局将持续深化六维工作举措，不断完善矛盾风险排查化解长效机制，以更精准的举措、更务实的作风筑牢社会稳定防线，为区域高质量发展提供坚实司法行政保障。</w:t>
      </w:r>
    </w:p>
    <w:p w:rsidR="00DB6B2E" w:rsidRDefault="00DB6B2E" w:rsidP="00237CDD">
      <w:pPr>
        <w:pStyle w:val="NormalWeb"/>
        <w:widowControl/>
        <w:spacing w:beforeAutospacing="0" w:afterAutospacing="0" w:line="54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p w:rsidR="00DB6B2E" w:rsidRDefault="00DB6B2E"/>
    <w:sectPr w:rsidR="00DB6B2E" w:rsidSect="0069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8AE"/>
    <w:rsid w:val="00237CDD"/>
    <w:rsid w:val="006948AE"/>
    <w:rsid w:val="009F4691"/>
    <w:rsid w:val="00DB6B2E"/>
    <w:rsid w:val="00E96D65"/>
    <w:rsid w:val="0211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A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948A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238</Words>
  <Characters>1359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建邺区六维发力织密矛盾化解“安全网”</dc:title>
  <dc:subject/>
  <dc:creator>lenovo</dc:creator>
  <cp:keywords/>
  <dc:description/>
  <cp:lastModifiedBy>俞赟(yuyun)</cp:lastModifiedBy>
  <cp:revision>2</cp:revision>
  <dcterms:created xsi:type="dcterms:W3CDTF">2025-12-25T09:40:00Z</dcterms:created>
  <dcterms:modified xsi:type="dcterms:W3CDTF">2025-12-25T09:40:00Z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eyJoZGlkIjoiZmZlYzQ1ODg1NzgyYzM4NTNjZTE4OWIzZmQ3Zjk4YTQifQ==</vt:lpwstr>
  </property>
  <property fmtid="{D5CDD505-2E9C-101B-9397-08002B2CF9AE}" pid="4" name="ICV">
    <vt:lpwstr>A9767541272F4E83B8F19D957210E7F1_12</vt:lpwstr>
  </property>
</Properties>
</file>