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2FA" w:rsidRDefault="001052FA">
      <w:pPr>
        <w:pStyle w:val="NormalWeb"/>
        <w:widowControl/>
        <w:spacing w:line="420" w:lineRule="atLeas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建邺区民商事调解中心多举措推进纠纷高效化解</w:t>
      </w:r>
    </w:p>
    <w:p w:rsidR="001052FA" w:rsidRDefault="001052FA" w:rsidP="002D66B6">
      <w:pPr>
        <w:pStyle w:val="NormalWeb"/>
        <w:widowControl/>
        <w:spacing w:beforeAutospacing="0" w:afterAutospacing="0" w:line="540" w:lineRule="exact"/>
        <w:ind w:firstLineChars="200" w:firstLine="316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在建邺区司法局指导下，建邺区和邺民商事调解中心坚持以人民为中心，积极履职、锐意创新，在化解民商事纠纷、服务区域发展方面取得显著成效，赢得了群众和市场主体的一致好评。</w:t>
      </w:r>
    </w:p>
    <w:p w:rsidR="001052FA" w:rsidRDefault="001052FA" w:rsidP="002D66B6">
      <w:pPr>
        <w:pStyle w:val="NormalWeb"/>
        <w:widowControl/>
        <w:spacing w:beforeAutospacing="0" w:afterAutospacing="0" w:line="540" w:lineRule="exact"/>
        <w:ind w:firstLineChars="200" w:firstLine="316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一是聚焦多元解纷，成效显著赢赞誉。</w:t>
      </w:r>
      <w:r>
        <w:rPr>
          <w:rFonts w:ascii="方正仿宋_GBK" w:eastAsia="方正仿宋_GBK" w:hAnsi="方正仿宋_GBK" w:cs="方正仿宋_GBK"/>
          <w:sz w:val="32"/>
          <w:szCs w:val="32"/>
        </w:rPr>
        <w:t>2025</w:t>
      </w:r>
      <w:r>
        <w:rPr>
          <w:rFonts w:ascii="方正仿宋_GBK" w:eastAsia="方正仿宋_GBK" w:hAnsi="方正仿宋_GBK" w:cs="方正仿宋_GBK" w:hint="eastAsia"/>
          <w:sz w:val="32"/>
          <w:szCs w:val="32"/>
        </w:rPr>
        <w:t>年，建邺区和邺民商事调解中心成功调解多起涉及买卖合同、百万级借贷合同、医疗损害责任等不同类型、不同复杂程度的民商事纠纷。调解员团队凭借专业的法律素养、耐心的沟通技巧和高效的调解策略，切实维护了当事人的合法权益，将矛盾化解在基层和萌芽状态。多起案件的成功调解，不仅实现“案结事了”，更收获了当事人的衷心感谢和锦旗致意，充分体现了人民群众对中心工作的高度认可。</w:t>
      </w:r>
    </w:p>
    <w:p w:rsidR="001052FA" w:rsidRDefault="001052FA" w:rsidP="002D66B6">
      <w:pPr>
        <w:pStyle w:val="NormalWeb"/>
        <w:widowControl/>
        <w:spacing w:beforeAutospacing="0" w:afterAutospacing="0" w:line="540" w:lineRule="exact"/>
        <w:ind w:firstLineChars="200" w:firstLine="316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是创新“文书预跑”机制，科技赋能提升效能。为提升调解效率与用户体验，中心积极探索并推行“文书预跑”工作机制。该机制依托科技手段，通过流程优化与文书前置，有效打破部门间的信息与程序壁垒。这一创新在严谨的法律程序与当事人迫切的解纷需求之间搭建起高效桥梁，将“司法为民”的庄严承诺，转化为人民群众在调解过程中指尖可感知、心中可衡量的便捷与温暖。</w:t>
      </w:r>
    </w:p>
    <w:p w:rsidR="001052FA" w:rsidRDefault="001052FA" w:rsidP="002D66B6">
      <w:pPr>
        <w:pStyle w:val="NormalWeb"/>
        <w:widowControl/>
        <w:spacing w:beforeAutospacing="0" w:afterAutospacing="0" w:line="540" w:lineRule="exact"/>
        <w:ind w:firstLineChars="200" w:firstLine="316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是践行司法为民，民事商事双轨并行。展望未来，中心将在区司法局的领导下，精准把握民事与商事调解工作的不同特点，双轨并行，提升服务能级。在民事纠纷化解方面，中心将持续秉持“将矛盾纠纷发现在初始、稳控在基层、化解在萌芽”的工作理念，用心用情办好每一起案件，努力在个案中维护公平正义，在日常工作中传递法治温情，促进社会和谐稳定。在商事纠纷化解方面，中心将紧密对接市场主体的司法需求，不断探索和创新工作机制，着力提升调解质效。通过将优化营商环境的各项具体举措落实到每一个案件中，切实让各类市场主体真切感受到司法服务的“速度”、权益保障的“力度”与人文关怀的“温度”，为建邺区经济的高质量发展提供更加坚实有力的司法服务与保障。</w:t>
      </w:r>
    </w:p>
    <w:p w:rsidR="001052FA" w:rsidRDefault="001052FA" w:rsidP="002D66B6">
      <w:pPr>
        <w:pStyle w:val="NormalWeb"/>
        <w:widowControl/>
        <w:spacing w:beforeAutospacing="0" w:afterAutospacing="0" w:line="540" w:lineRule="exact"/>
        <w:ind w:firstLineChars="200" w:firstLine="31680"/>
        <w:jc w:val="both"/>
        <w:rPr>
          <w:rFonts w:ascii="方正仿宋_GBK" w:eastAsia="方正仿宋_GBK" w:hAnsi="方正仿宋_GBK" w:cs="方正仿宋_GBK"/>
          <w:sz w:val="32"/>
          <w:szCs w:val="32"/>
        </w:rPr>
      </w:pPr>
    </w:p>
    <w:p w:rsidR="001052FA" w:rsidRDefault="001052FA" w:rsidP="002D66B6">
      <w:pPr>
        <w:pStyle w:val="NormalWeb"/>
        <w:widowControl/>
        <w:spacing w:beforeAutospacing="0" w:afterAutospacing="0" w:line="540" w:lineRule="exact"/>
        <w:ind w:firstLineChars="200" w:firstLine="31680"/>
        <w:jc w:val="both"/>
        <w:rPr>
          <w:rFonts w:ascii="方正仿宋_GBK" w:eastAsia="方正仿宋_GBK" w:hAnsi="方正仿宋_GBK" w:cs="方正仿宋_GBK"/>
          <w:sz w:val="32"/>
          <w:szCs w:val="32"/>
        </w:rPr>
      </w:pPr>
    </w:p>
    <w:p w:rsidR="001052FA" w:rsidRDefault="001052FA">
      <w:bookmarkStart w:id="0" w:name="_GoBack"/>
      <w:bookmarkEnd w:id="0"/>
    </w:p>
    <w:sectPr w:rsidR="001052FA" w:rsidSect="00AA70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70BE"/>
    <w:rsid w:val="001052FA"/>
    <w:rsid w:val="002D66B6"/>
    <w:rsid w:val="003749DE"/>
    <w:rsid w:val="00AA70BE"/>
    <w:rsid w:val="00D22F21"/>
    <w:rsid w:val="0E120B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BE"/>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A70BE"/>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117</Words>
  <Characters>671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建邺区民商事调解中心多举措推进纠纷高效化解</dc:title>
  <dc:subject/>
  <dc:creator>lenovo</dc:creator>
  <cp:keywords/>
  <dc:description/>
  <cp:lastModifiedBy>俞赟(yuyun)</cp:lastModifiedBy>
  <cp:revision>2</cp:revision>
  <dcterms:created xsi:type="dcterms:W3CDTF">2025-12-25T09:42:00Z</dcterms:created>
  <dcterms:modified xsi:type="dcterms:W3CDTF">2025-12-25T09:42:00Z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eyJoZGlkIjoiZmZlYzQ1ODg1NzgyYzM4NTNjZTE4OWIzZmQ3Zjk4YTQifQ==</vt:lpwstr>
  </property>
  <property fmtid="{D5CDD505-2E9C-101B-9397-08002B2CF9AE}" pid="4" name="ICV">
    <vt:lpwstr>8CD6047A97E249A982ED5C669B5C7E46_12</vt:lpwstr>
  </property>
</Properties>
</file>