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4F" w:rsidRDefault="00F0194F">
      <w:pPr>
        <w:pStyle w:val="NormalWeb"/>
        <w:widowControl/>
        <w:spacing w:line="420" w:lineRule="atLeas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建邺区高效化解涉企处罚争议</w:t>
      </w:r>
    </w:p>
    <w:bookmarkEnd w:id="0"/>
    <w:p w:rsidR="00F0194F" w:rsidRDefault="00F0194F" w:rsidP="009E0247">
      <w:pPr>
        <w:pStyle w:val="NormalWeb"/>
        <w:widowControl/>
        <w:spacing w:before="0" w:beforeAutospacing="0" w:after="0" w:afterAutospacing="0" w:line="56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为深入优化法治化营商环境，切实维护企业合法权益，建邺区行政争议调处中心坚持“复议为民、复议护企”理念，将实质性化解行政争议作为工作核心，主动靠前、精准发力，近日成功化解一起涉企行政处罚复议案件，为企业正常经营保驾护航，以法治力量为企业发展注入信心。</w:t>
      </w:r>
    </w:p>
    <w:p w:rsidR="00F0194F" w:rsidRDefault="00F0194F" w:rsidP="009E0247">
      <w:pPr>
        <w:pStyle w:val="NormalWeb"/>
        <w:widowControl/>
        <w:spacing w:before="0" w:beforeAutospacing="0" w:after="0" w:afterAutospacing="0" w:line="56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某企业在企查查上发现其被建邺区建设局作出行政处罚决定，处罚事由涉及起重设备安装、租赁业务。但该企业明确表示，其从未在南京市从事过相关业务，且处罚案卷材料中以该企业名义签订的塔吊、安拆合同，以及相关委托书上的企业盖章及委托代理人签字均系伪造。该企业认为，建邺区建设局在未充分调查核实材料真实性的前提下作出处罚决定，程序不当、事实不清，遂向复议机关申请行政复议。</w:t>
      </w:r>
    </w:p>
    <w:p w:rsidR="00F0194F" w:rsidRDefault="00F0194F" w:rsidP="009E0247">
      <w:pPr>
        <w:pStyle w:val="NormalWeb"/>
        <w:widowControl/>
        <w:spacing w:before="0" w:beforeAutospacing="0" w:after="0" w:afterAutospacing="0" w:line="56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案件受理后，建邺区行政复议中心坚持“案结事了、政和企顺”的工作目标，主动对接公安机关核实情况，确认该企业就伪造材料事宜已报案，公安机关已对伪造材料的个人依法作出行政处罚，涉案处罚决定的作出缺乏合法事实依据。在查明案件事实后，区建设局明确表示愿意撤销案涉行政处罚决定，但因行政流程规范要求，撤销工作需一定时间。此时，复议机关了解到该企业正着急参与招投标，涉案处罚决定及信用平台公示信息若不能及时撤销，将直接影响企业投标资格。为切实解决企业急难愁盼问题，建邺区行政复议中心依托区行政争议调处中心，立即开展争议化解工作。一方面向区建设局强调企业招投标的紧迫性，指导其简化流程、开辟绿色通道，加快撤销处罚决定的办理进度；另一方面向企业说明行政流程的合规要求，缓解企业焦虑情绪。同时督促区建设局在撤销处罚决定后，及时向信用平台报送相关信息，确保该处罚信息在信用平台及时消除，解除对企业招投标的限制。最终，该争议得到及时高效化解。</w:t>
      </w:r>
    </w:p>
    <w:p w:rsidR="00F0194F" w:rsidRDefault="00F0194F" w:rsidP="009E0247">
      <w:pPr>
        <w:pStyle w:val="NormalWeb"/>
        <w:widowControl/>
        <w:spacing w:before="0" w:beforeAutospacing="0" w:after="0" w:afterAutospacing="0" w:line="56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此次案件的成功化解，是建邺区践行“复议护企”理念、实质性化解行政争议的生动实践，也是不断优化法治化营商环境的具体举措。下一步，建邺区行政复议中心、建邺区行政争议调处中心将持续聚焦涉企行政争议，不断优化复议办案流程，强化矛盾调处能力，主动延伸服务触角，将实质性化解争议贯穿复议全过程，及时化解企业发展中的法治难题，依法保护企业合法权益，为区域经济社会高质量发展提供坚实的法治保障。</w:t>
      </w:r>
    </w:p>
    <w:p w:rsidR="00F0194F" w:rsidRDefault="00F0194F" w:rsidP="009E0247">
      <w:pPr>
        <w:pStyle w:val="NormalWeb"/>
        <w:widowControl/>
        <w:spacing w:beforeAutospacing="0" w:afterAutospacing="0" w:line="54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</w:p>
    <w:p w:rsidR="00F0194F" w:rsidRDefault="00F0194F" w:rsidP="009E0247">
      <w:pPr>
        <w:pStyle w:val="NormalWeb"/>
        <w:widowControl/>
        <w:spacing w:beforeAutospacing="0" w:afterAutospacing="0" w:line="54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</w:p>
    <w:p w:rsidR="00F0194F" w:rsidRDefault="00F0194F"/>
    <w:sectPr w:rsidR="00F0194F" w:rsidSect="00E56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924"/>
    <w:rsid w:val="001531F0"/>
    <w:rsid w:val="004A66C1"/>
    <w:rsid w:val="009E0247"/>
    <w:rsid w:val="00E56924"/>
    <w:rsid w:val="00F0194F"/>
    <w:rsid w:val="4C3E1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92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56924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137</Words>
  <Characters>785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建邺区高效化解涉企处罚争议</dc:title>
  <dc:subject/>
  <dc:creator>lenovo</dc:creator>
  <cp:keywords/>
  <dc:description/>
  <cp:lastModifiedBy>俞赟(yuyun)</cp:lastModifiedBy>
  <cp:revision>2</cp:revision>
  <dcterms:created xsi:type="dcterms:W3CDTF">2026-03-26T03:31:00Z</dcterms:created>
  <dcterms:modified xsi:type="dcterms:W3CDTF">2026-03-26T03:31:00Z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eyJoZGlkIjoiZmZlYzQ1ODg1NzgyYzM4NTNjZTE4OWIzZmQ3Zjk4YTQifQ==</vt:lpwstr>
  </property>
  <property fmtid="{D5CDD505-2E9C-101B-9397-08002B2CF9AE}" pid="4" name="ICV">
    <vt:lpwstr>FBEDED48D4D640B28818BC7DF7E41A6C_12</vt:lpwstr>
  </property>
</Properties>
</file>