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39B" w:rsidRDefault="00E2239B">
      <w:pPr>
        <w:widowControl/>
        <w:shd w:val="clear" w:color="auto" w:fill="FFFFFF"/>
        <w:spacing w:line="750" w:lineRule="atLeast"/>
        <w:jc w:val="center"/>
        <w:rPr>
          <w:rFonts w:ascii="方正小标宋_GBK" w:eastAsia="方正小标宋_GBK" w:hAnsi="方正小标宋_GBK" w:cs="方正小标宋_GBK"/>
          <w:color w:val="333333"/>
          <w:sz w:val="44"/>
          <w:szCs w:val="44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color w:val="333333"/>
          <w:kern w:val="0"/>
          <w:sz w:val="44"/>
          <w:szCs w:val="44"/>
          <w:shd w:val="clear" w:color="auto" w:fill="FFFFFF"/>
          <w:lang/>
        </w:rPr>
        <w:t>建邺区委全面依法治区工作会议召开</w:t>
      </w:r>
    </w:p>
    <w:bookmarkEnd w:id="0"/>
    <w:p w:rsidR="00E2239B" w:rsidRDefault="00E2239B" w:rsidP="00580BC1">
      <w:pPr>
        <w:pStyle w:val="NormalWeb"/>
        <w:widowControl/>
        <w:spacing w:beforeAutospacing="0" w:afterAutospacing="0" w:line="560" w:lineRule="exact"/>
        <w:ind w:firstLineChars="200" w:firstLine="31680"/>
        <w:jc w:val="both"/>
        <w:rPr>
          <w:rFonts w:ascii="Times New Roman" w:eastAsia="方正仿宋_GB2312" w:hAnsi="Times New Roman"/>
          <w:color w:val="333333"/>
          <w:sz w:val="32"/>
          <w:szCs w:val="32"/>
        </w:rPr>
      </w:pPr>
      <w:r>
        <w:rPr>
          <w:rFonts w:ascii="Times New Roman" w:eastAsia="方正仿宋_GB2312" w:hAnsi="Times New Roman"/>
          <w:color w:val="333333"/>
          <w:sz w:val="32"/>
          <w:szCs w:val="32"/>
          <w:shd w:val="clear" w:color="auto" w:fill="FFFFFF"/>
        </w:rPr>
        <w:t>7</w:t>
      </w:r>
      <w:r>
        <w:rPr>
          <w:rFonts w:ascii="Times New Roman" w:eastAsia="方正仿宋_GB2312" w:hAnsi="Times New Roman" w:hint="eastAsia"/>
          <w:color w:val="333333"/>
          <w:sz w:val="32"/>
          <w:szCs w:val="32"/>
          <w:shd w:val="clear" w:color="auto" w:fill="FFFFFF"/>
        </w:rPr>
        <w:t>月</w:t>
      </w:r>
      <w:r>
        <w:rPr>
          <w:rFonts w:ascii="Times New Roman" w:eastAsia="方正仿宋_GB2312" w:hAnsi="Times New Roman"/>
          <w:color w:val="333333"/>
          <w:sz w:val="32"/>
          <w:szCs w:val="32"/>
          <w:shd w:val="clear" w:color="auto" w:fill="FFFFFF"/>
        </w:rPr>
        <w:t>25</w:t>
      </w:r>
      <w:r>
        <w:rPr>
          <w:rFonts w:ascii="Times New Roman" w:eastAsia="方正仿宋_GB2312" w:hAnsi="Times New Roman" w:hint="eastAsia"/>
          <w:color w:val="333333"/>
          <w:sz w:val="32"/>
          <w:szCs w:val="32"/>
          <w:shd w:val="clear" w:color="auto" w:fill="FFFFFF"/>
        </w:rPr>
        <w:t>日，建邺区委全面依法治区工作会议召开。会议专题学习了上级有关政策文件和《法治南京建设规划（</w:t>
      </w:r>
      <w:r>
        <w:rPr>
          <w:rFonts w:ascii="Times New Roman" w:eastAsia="方正仿宋_GB2312" w:hAnsi="Times New Roman"/>
          <w:color w:val="333333"/>
          <w:sz w:val="32"/>
          <w:szCs w:val="32"/>
          <w:shd w:val="clear" w:color="auto" w:fill="FFFFFF"/>
        </w:rPr>
        <w:t>2026—2030</w:t>
      </w:r>
      <w:r>
        <w:rPr>
          <w:rFonts w:ascii="Times New Roman" w:eastAsia="方正仿宋_GB2312" w:hAnsi="Times New Roman" w:hint="eastAsia"/>
          <w:color w:val="333333"/>
          <w:sz w:val="32"/>
          <w:szCs w:val="32"/>
          <w:shd w:val="clear" w:color="auto" w:fill="FFFFFF"/>
        </w:rPr>
        <w:t>年）》，传达贯彻了市委依法治市工作调研座谈会精神，并对下一阶段法治建设重点任务进行研究部署。区委书记、区委全面依法治区委员会主任姜宸主持会议并讲话。</w:t>
      </w:r>
    </w:p>
    <w:p w:rsidR="00E2239B" w:rsidRDefault="00E2239B" w:rsidP="00580BC1">
      <w:pPr>
        <w:pStyle w:val="NormalWeb"/>
        <w:widowControl/>
        <w:spacing w:beforeAutospacing="0" w:afterAutospacing="0" w:line="560" w:lineRule="exact"/>
        <w:ind w:firstLineChars="200" w:firstLine="31680"/>
        <w:jc w:val="both"/>
        <w:rPr>
          <w:rFonts w:ascii="Times New Roman" w:eastAsia="方正仿宋_GB2312" w:hAnsi="Times New Roman"/>
          <w:color w:val="333333"/>
          <w:sz w:val="32"/>
          <w:szCs w:val="32"/>
        </w:rPr>
      </w:pPr>
      <w:r>
        <w:rPr>
          <w:rFonts w:ascii="Times New Roman" w:eastAsia="方正仿宋_GB2312" w:hAnsi="Times New Roman" w:hint="eastAsia"/>
          <w:color w:val="333333"/>
          <w:sz w:val="32"/>
          <w:szCs w:val="32"/>
          <w:shd w:val="clear" w:color="auto" w:fill="FFFFFF"/>
        </w:rPr>
        <w:t>会议强调，要对照《建邺区委全面依法治区委员会</w:t>
      </w:r>
      <w:r>
        <w:rPr>
          <w:rFonts w:ascii="Times New Roman" w:eastAsia="方正仿宋_GB2312" w:hAnsi="Times New Roman"/>
          <w:color w:val="333333"/>
          <w:sz w:val="32"/>
          <w:szCs w:val="32"/>
          <w:shd w:val="clear" w:color="auto" w:fill="FFFFFF"/>
        </w:rPr>
        <w:t>2026</w:t>
      </w:r>
      <w:r>
        <w:rPr>
          <w:rFonts w:ascii="Times New Roman" w:eastAsia="方正仿宋_GB2312" w:hAnsi="Times New Roman" w:hint="eastAsia"/>
          <w:color w:val="333333"/>
          <w:sz w:val="32"/>
          <w:szCs w:val="32"/>
          <w:shd w:val="clear" w:color="auto" w:fill="FFFFFF"/>
        </w:rPr>
        <w:t>年度工作要点》和《法治南京建设规划（</w:t>
      </w:r>
      <w:r>
        <w:rPr>
          <w:rFonts w:ascii="Times New Roman" w:eastAsia="方正仿宋_GB2312" w:hAnsi="Times New Roman"/>
          <w:color w:val="333333"/>
          <w:sz w:val="32"/>
          <w:szCs w:val="32"/>
          <w:shd w:val="clear" w:color="auto" w:fill="FFFFFF"/>
        </w:rPr>
        <w:t>2026—2030</w:t>
      </w:r>
      <w:r>
        <w:rPr>
          <w:rFonts w:ascii="Times New Roman" w:eastAsia="方正仿宋_GB2312" w:hAnsi="Times New Roman" w:hint="eastAsia"/>
          <w:color w:val="333333"/>
          <w:sz w:val="32"/>
          <w:szCs w:val="32"/>
          <w:shd w:val="clear" w:color="auto" w:fill="FFFFFF"/>
        </w:rPr>
        <w:t>年）》，逐项梳理工作进展，认真查找差距不足，倒排时间节点，有序推进各项目标任务的完成。</w:t>
      </w:r>
    </w:p>
    <w:p w:rsidR="00E2239B" w:rsidRDefault="00E2239B" w:rsidP="00580BC1">
      <w:pPr>
        <w:pStyle w:val="NormalWeb"/>
        <w:widowControl/>
        <w:spacing w:beforeAutospacing="0" w:afterAutospacing="0" w:line="560" w:lineRule="exact"/>
        <w:ind w:firstLineChars="200" w:firstLine="31680"/>
        <w:jc w:val="both"/>
        <w:rPr>
          <w:rFonts w:ascii="Times New Roman" w:eastAsia="方正仿宋_GB2312" w:hAnsi="Times New Roman"/>
          <w:color w:val="333333"/>
          <w:sz w:val="32"/>
          <w:szCs w:val="32"/>
        </w:rPr>
      </w:pPr>
      <w:r>
        <w:rPr>
          <w:rFonts w:ascii="Times New Roman" w:eastAsia="方正仿宋_GB2312" w:hAnsi="Times New Roman" w:hint="eastAsia"/>
          <w:color w:val="333333"/>
          <w:sz w:val="32"/>
          <w:szCs w:val="32"/>
          <w:shd w:val="clear" w:color="auto" w:fill="FFFFFF"/>
        </w:rPr>
        <w:t>会议要求，区委依法治区办要切实履行统筹协调和督促检查职责，推动各项工作在法治轨道上高效运行，以高质量法治建设更好服务保障建邺高质量发展，确保省市法治建设各项部署在基层落地见效。</w:t>
      </w:r>
    </w:p>
    <w:p w:rsidR="00E2239B" w:rsidRDefault="00E2239B" w:rsidP="00580BC1">
      <w:pPr>
        <w:pStyle w:val="NormalWeb"/>
        <w:widowControl/>
        <w:spacing w:beforeAutospacing="0" w:afterAutospacing="0" w:line="560" w:lineRule="exact"/>
        <w:ind w:firstLineChars="200" w:firstLine="31680"/>
        <w:jc w:val="both"/>
        <w:rPr>
          <w:rFonts w:ascii="Times New Roman" w:eastAsia="方正仿宋_GB2312" w:hAnsi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eastAsia="方正仿宋_GB2312" w:hAnsi="Times New Roman" w:hint="eastAsia"/>
          <w:color w:val="333333"/>
          <w:sz w:val="32"/>
          <w:szCs w:val="32"/>
          <w:shd w:val="clear" w:color="auto" w:fill="FFFFFF"/>
        </w:rPr>
        <w:t>区委全面依法治区委员会副主任、委员出席，各街道、区有关部门、有关单位主要负责同志等参加会议。</w:t>
      </w:r>
    </w:p>
    <w:p w:rsidR="00E2239B" w:rsidRDefault="00E2239B" w:rsidP="00580BC1">
      <w:pPr>
        <w:pStyle w:val="NormalWeb"/>
        <w:widowControl/>
        <w:spacing w:beforeAutospacing="0" w:afterAutospacing="0" w:line="560" w:lineRule="exact"/>
        <w:ind w:firstLineChars="200" w:firstLine="31680"/>
        <w:jc w:val="both"/>
        <w:rPr>
          <w:rFonts w:ascii="Times New Roman" w:eastAsia="方正仿宋_GB2312" w:hAnsi="Times New Roman"/>
          <w:color w:val="333333"/>
          <w:sz w:val="32"/>
          <w:szCs w:val="32"/>
          <w:shd w:val="clear" w:color="auto" w:fill="FFFFFF"/>
        </w:rPr>
      </w:pPr>
    </w:p>
    <w:p w:rsidR="00E2239B" w:rsidRDefault="00E2239B" w:rsidP="00580BC1">
      <w:pPr>
        <w:pStyle w:val="NormalWeb"/>
        <w:widowControl/>
        <w:spacing w:beforeAutospacing="0" w:afterAutospacing="0" w:line="560" w:lineRule="exact"/>
        <w:ind w:firstLineChars="200" w:firstLine="31680"/>
        <w:jc w:val="both"/>
        <w:rPr>
          <w:rFonts w:ascii="Times New Roman" w:eastAsia="方正仿宋_GB2312" w:hAnsi="Times New Roman"/>
          <w:color w:val="333333"/>
          <w:sz w:val="32"/>
          <w:szCs w:val="32"/>
          <w:shd w:val="clear" w:color="auto" w:fill="FFFFFF"/>
        </w:rPr>
      </w:pPr>
    </w:p>
    <w:p w:rsidR="00E2239B" w:rsidRDefault="00E2239B"/>
    <w:sectPr w:rsidR="00E2239B" w:rsidSect="00CF39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2312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396B"/>
    <w:rsid w:val="004E0585"/>
    <w:rsid w:val="00580BC1"/>
    <w:rsid w:val="00A96C0B"/>
    <w:rsid w:val="00CF396B"/>
    <w:rsid w:val="00E2239B"/>
    <w:rsid w:val="5F360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96B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F396B"/>
    <w:pPr>
      <w:spacing w:beforeAutospacing="1" w:afterAutospacing="1"/>
      <w:jc w:val="left"/>
    </w:pPr>
    <w:rPr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57</Words>
  <Characters>329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建邺区委全面依法治区工作会议召开</dc:title>
  <dc:subject/>
  <dc:creator>lenovo</dc:creator>
  <cp:keywords/>
  <dc:description/>
  <cp:lastModifiedBy>俞赟(yuyun)</cp:lastModifiedBy>
  <cp:revision>2</cp:revision>
  <dcterms:created xsi:type="dcterms:W3CDTF">2026-07-27T09:25:00Z</dcterms:created>
  <dcterms:modified xsi:type="dcterms:W3CDTF">2026-07-27T09:25:00Z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KSOTemplateDocerSaveRecord">
    <vt:lpwstr>eyJoZGlkIjoiZmZlYzQ1ODg1NzgyYzM4NTNjZTE4OWIzZmQ3Zjk4YTQifQ==</vt:lpwstr>
  </property>
  <property fmtid="{D5CDD505-2E9C-101B-9397-08002B2CF9AE}" pid="4" name="ICV">
    <vt:lpwstr>037E7A0DAE6145B788071A909BD2BA05_12</vt:lpwstr>
  </property>
</Properties>
</file>