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380" w:lineRule="exact"/>
        <w:jc w:val="center"/>
        <w:textAlignment w:val="auto"/>
      </w:pPr>
      <w:r>
        <w:rPr>
          <w:rFonts w:hint="eastAsia" w:ascii="华文中宋" w:hAnsi="华文中宋" w:eastAsia="华文中宋" w:cs="Times New Roman"/>
          <w:bCs/>
          <w:kern w:val="2"/>
          <w:sz w:val="36"/>
          <w:szCs w:val="36"/>
          <w:lang w:eastAsia="zh-CN"/>
        </w:rPr>
        <w:t>项目询价单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20" w:lineRule="exact"/>
        <w:jc w:val="both"/>
        <w:textAlignment w:val="auto"/>
        <w:rPr>
          <w:rFonts w:hint="default" w:eastAsia="黑体" w:asciiTheme="minorEastAsia" w:hAnsiTheme="minorEastAsia" w:cstheme="minorEastAsia"/>
          <w:b/>
          <w:spacing w:val="-11"/>
          <w:kern w:val="2"/>
          <w:sz w:val="24"/>
          <w:szCs w:val="24"/>
          <w:lang w:eastAsia="zh-CN"/>
        </w:rPr>
      </w:pPr>
      <w:r>
        <w:rPr>
          <w:rFonts w:hint="default" w:eastAsia="黑体" w:asciiTheme="minorEastAsia" w:hAnsiTheme="minorEastAsia" w:cstheme="minorEastAsia"/>
          <w:b/>
          <w:spacing w:val="-11"/>
          <w:kern w:val="2"/>
          <w:sz w:val="24"/>
          <w:szCs w:val="24"/>
          <w:lang w:eastAsia="zh-CN"/>
        </w:rPr>
        <w:t>一、采购需求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20" w:lineRule="exact"/>
        <w:jc w:val="both"/>
        <w:textAlignment w:val="auto"/>
        <w:rPr>
          <w:rFonts w:hint="default" w:eastAsia="黑体" w:asciiTheme="minorEastAsia" w:hAnsiTheme="minorEastAsia" w:cstheme="minorEastAsia"/>
          <w:b/>
          <w:spacing w:val="-11"/>
          <w:kern w:val="2"/>
          <w:sz w:val="24"/>
          <w:szCs w:val="24"/>
          <w:lang w:eastAsia="zh-CN"/>
        </w:rPr>
      </w:pPr>
      <w:r>
        <w:rPr>
          <w:rFonts w:hint="default" w:eastAsia="黑体" w:asciiTheme="minorEastAsia" w:hAnsiTheme="minorEastAsia" w:cstheme="minorEastAsia"/>
          <w:b/>
          <w:spacing w:val="-11"/>
          <w:kern w:val="2"/>
          <w:sz w:val="24"/>
          <w:szCs w:val="24"/>
          <w:lang w:eastAsia="zh-CN"/>
        </w:rPr>
        <w:t>（一）采购要求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742"/>
        <w:gridCol w:w="775"/>
        <w:gridCol w:w="49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pacing w:val="-11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pacing w:val="-11"/>
                <w:kern w:val="0"/>
                <w:sz w:val="24"/>
                <w:szCs w:val="24"/>
                <w:lang w:eastAsia="zh-CN"/>
              </w:rPr>
              <w:t>产品名称</w:t>
            </w:r>
          </w:p>
        </w:tc>
        <w:tc>
          <w:tcPr>
            <w:tcW w:w="74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pacing w:val="-11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pacing w:val="-11"/>
                <w:kern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77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pacing w:val="-11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pacing w:val="-11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49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pacing w:val="-11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pacing w:val="-11"/>
                <w:kern w:val="0"/>
                <w:sz w:val="24"/>
                <w:szCs w:val="24"/>
                <w:lang w:eastAsia="zh-CN"/>
              </w:rPr>
              <w:t>产品具体要求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pacing w:val="-11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咖啡机器人（一年租赁）</w:t>
            </w:r>
          </w:p>
        </w:tc>
        <w:tc>
          <w:tcPr>
            <w:tcW w:w="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1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11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-11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pacing w:val="-11"/>
                <w:kern w:val="2"/>
                <w:sz w:val="24"/>
                <w:szCs w:val="24"/>
                <w:lang w:eastAsia="zh-CN"/>
              </w:rPr>
              <w:t>台</w:t>
            </w:r>
          </w:p>
        </w:tc>
        <w:tc>
          <w:tcPr>
            <w:tcW w:w="49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pacing w:val="-11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商用智能全自动咖啡机器人，支持自助点单、现磨萃取，可制作多款冷热咖啡饮品；设备具备 3C 强制认证，食品接触部件符合食品安全相关标准；自带触控点单屏幕，具备后台运行状态查看功能，具备漏电、过载安全保护，适配韶华工坊室内场地使用。租赁包含设备运输、进场安装调试、人员操作培训、租赁期内固定周期换水、滤芯更换、维修保养、故障应急处置、租赁期满拆除清运撤场全部服务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60" w:lineRule="exact"/>
        <w:jc w:val="left"/>
        <w:textAlignment w:val="auto"/>
        <w:rPr>
          <w:rFonts w:hint="default" w:asciiTheme="minorEastAsia" w:hAnsiTheme="minorEastAsia" w:cstheme="minorEastAsia"/>
        </w:rPr>
      </w:pPr>
      <w:r>
        <w:rPr>
          <w:rFonts w:hint="default" w:eastAsia="黑体" w:asciiTheme="minorEastAsia" w:hAnsiTheme="minorEastAsia" w:cstheme="minorEastAsia"/>
          <w:b/>
          <w:sz w:val="24"/>
        </w:rPr>
        <w:t>（二）服务及相关要求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eastAsia="宋体" w:asciiTheme="minorEastAsia" w:hAnsiTheme="minorEastAsia" w:cstheme="minorEastAsia"/>
          <w:b w:val="0"/>
          <w:spacing w:val="-11"/>
          <w:sz w:val="24"/>
        </w:rPr>
      </w:pP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1. 租赁期限：合同签订生效之日起 12 个月（1 年）。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eastAsia="宋体" w:asciiTheme="minorEastAsia" w:hAnsiTheme="minorEastAsia" w:cstheme="minorEastAsia"/>
          <w:b w:val="0"/>
          <w:spacing w:val="-11"/>
          <w:sz w:val="24"/>
        </w:rPr>
      </w:pP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2. 交付地点：南京市建邺区平良大街 89 号韶华工坊指定点位。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eastAsia="宋体" w:asciiTheme="minorEastAsia" w:hAnsiTheme="minorEastAsia" w:cstheme="minorEastAsia"/>
          <w:b w:val="0"/>
          <w:spacing w:val="-11"/>
          <w:sz w:val="24"/>
        </w:rPr>
      </w:pP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3. 上门维保时间硬性要求（供应商必须全部响应）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eastAsia="宋体" w:asciiTheme="minorEastAsia" w:hAnsiTheme="minorEastAsia" w:cstheme="minorEastAsia"/>
          <w:b w:val="0"/>
          <w:spacing w:val="-11"/>
          <w:sz w:val="24"/>
        </w:rPr>
      </w:pP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（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1</w:t>
      </w: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）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滤芯换水维护：每月上门 1 次，完成储水系统排水换水、滤芯更换、水箱水路清洁除垢，留存维护台账记录。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eastAsia="宋体" w:asciiTheme="minorEastAsia" w:hAnsiTheme="minorEastAsia" w:cstheme="minorEastAsia"/>
          <w:b w:val="0"/>
          <w:spacing w:val="-11"/>
          <w:sz w:val="24"/>
        </w:rPr>
      </w:pP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（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2</w:t>
      </w: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）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常规保养：每季度上门 1 次，整机巡检，机械臂校准、研磨组件、冲泡单元、奶路管路、电路系统检查及深度清洁，排查故障隐患。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eastAsia="宋体" w:asciiTheme="minorEastAsia" w:hAnsiTheme="minorEastAsia" w:cstheme="minorEastAsia"/>
          <w:b w:val="0"/>
          <w:spacing w:val="-11"/>
          <w:sz w:val="24"/>
        </w:rPr>
      </w:pP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（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3</w:t>
      </w: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）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半年度深度维保：每 6 个月上门 1 次，更换水路密封圈、奶管等易损耗配件，整机功能全面校验检测。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eastAsia="宋体" w:asciiTheme="minorEastAsia" w:hAnsiTheme="minorEastAsia" w:cstheme="minorEastAsia"/>
          <w:b w:val="0"/>
          <w:spacing w:val="-11"/>
          <w:sz w:val="24"/>
        </w:rPr>
      </w:pP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（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4</w:t>
      </w: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）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到期检修：租赁到期前15 日内完成整机全面检修，提交年度运维报告。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eastAsia="宋体" w:asciiTheme="minorEastAsia" w:hAnsiTheme="minorEastAsia" w:cstheme="minorEastAsia"/>
          <w:b w:val="0"/>
          <w:spacing w:val="-11"/>
          <w:sz w:val="24"/>
        </w:rPr>
      </w:pP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（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5</w:t>
      </w: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）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故障应急：接故障通知后 4 小时响应，24 小时到达现场维修；48 小时无法修复须提供备用设备。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eastAsia="宋体" w:asciiTheme="minorEastAsia" w:hAnsiTheme="minorEastAsia" w:cstheme="minorEastAsia"/>
          <w:b w:val="0"/>
          <w:spacing w:val="-11"/>
          <w:sz w:val="24"/>
        </w:rPr>
      </w:pP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4</w:t>
      </w:r>
      <w:r>
        <w:rPr>
          <w:rFonts w:hint="eastAsia" w:asciiTheme="minorEastAsia" w:hAnsiTheme="minorEastAsia" w:cstheme="minorEastAsia"/>
          <w:b w:val="0"/>
          <w:spacing w:val="-11"/>
          <w:sz w:val="24"/>
          <w:lang w:eastAsia="zh-CN"/>
        </w:rPr>
        <w:t>.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其他服务：包含设备运输、进场安装调试、工作人员操作培训；租赁期设备本身质量问题维修、更换配件全部免费（人为损坏除外）；租赁到期完成设备拆除、打包清运，恢复场地原状。报价为含税包干总价，包含租金、运输、安装、耗材、人工、维保、税费、撤场等全部费用，采购人不再另行支付任何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asciiTheme="minorEastAsia" w:hAnsiTheme="minorEastAsia" w:cstheme="minorEastAsia"/>
          <w:spacing w:val="-11"/>
        </w:rPr>
      </w:pPr>
      <w:r>
        <w:rPr>
          <w:rFonts w:hint="default" w:eastAsia="黑体" w:asciiTheme="minorEastAsia" w:hAnsiTheme="minorEastAsia" w:cstheme="minorEastAsia"/>
          <w:b/>
          <w:spacing w:val="-11"/>
          <w:sz w:val="24"/>
        </w:rPr>
        <w:t>（三）付款条件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exact"/>
        <w:jc w:val="left"/>
        <w:textAlignment w:val="auto"/>
        <w:rPr>
          <w:rFonts w:hint="default" w:asciiTheme="minorEastAsia" w:hAnsiTheme="minorEastAsia" w:cstheme="minorEastAsia"/>
          <w:spacing w:val="-11"/>
        </w:rPr>
      </w:pP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自合同签订之日起</w:t>
      </w:r>
      <w:r>
        <w:rPr>
          <w:rFonts w:hint="default" w:ascii="Times New Roman" w:hAnsi="Times New Roman" w:eastAsia="宋体" w:cs="Times New Roman"/>
          <w:b w:val="0"/>
          <w:spacing w:val="-11"/>
          <w:sz w:val="24"/>
        </w:rPr>
        <w:t>3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个工作日内，甲方一次性向乙方支付货款和安装调试费，乙方开具增值税专用发票（产品费用税率为</w:t>
      </w:r>
      <w:r>
        <w:rPr>
          <w:rFonts w:hint="default" w:ascii="Times New Roman" w:hAnsi="Times New Roman" w:eastAsia="宋体" w:cs="Times New Roman"/>
          <w:b w:val="0"/>
          <w:spacing w:val="-11"/>
          <w:sz w:val="24"/>
        </w:rPr>
        <w:t>13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%，软件技术服务费税率为</w:t>
      </w:r>
      <w:r>
        <w:rPr>
          <w:rFonts w:hint="default" w:ascii="Times New Roman" w:hAnsi="Times New Roman" w:eastAsia="宋体" w:cs="Times New Roman"/>
          <w:b w:val="0"/>
          <w:spacing w:val="-11"/>
          <w:sz w:val="24"/>
        </w:rPr>
        <w:t>6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%）。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asciiTheme="minorEastAsia" w:hAnsiTheme="minorEastAsia" w:cstheme="minorEastAsia"/>
          <w:spacing w:val="-11"/>
        </w:rPr>
      </w:pPr>
      <w:r>
        <w:rPr>
          <w:rFonts w:hint="default" w:eastAsia="黑体" w:asciiTheme="minorEastAsia" w:hAnsiTheme="minorEastAsia" w:cstheme="minorEastAsia"/>
          <w:b/>
          <w:spacing w:val="-11"/>
          <w:sz w:val="28"/>
        </w:rPr>
        <w:t>二、采购方信息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exact"/>
        <w:jc w:val="left"/>
        <w:textAlignment w:val="auto"/>
        <w:rPr>
          <w:rFonts w:hint="default" w:asciiTheme="minorEastAsia" w:hAnsiTheme="minorEastAsia" w:cstheme="minorEastAsia"/>
          <w:spacing w:val="-11"/>
        </w:rPr>
      </w:pP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采购方：南京市建邺区人力资源和社会保障局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exact"/>
        <w:jc w:val="left"/>
        <w:textAlignment w:val="auto"/>
        <w:rPr>
          <w:rFonts w:hint="default" w:eastAsia="宋体" w:asciiTheme="minorEastAsia" w:hAnsiTheme="minorEastAsia" w:cstheme="minorEastAsia"/>
          <w:spacing w:val="-11"/>
          <w:lang w:val="en-US" w:eastAsia="zh-CN"/>
        </w:rPr>
      </w:pP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联系人：</w:t>
      </w:r>
      <w:r>
        <w:rPr>
          <w:rFonts w:hint="default" w:asciiTheme="minorEastAsia" w:hAnsiTheme="minorEastAsia" w:cstheme="minorEastAsia"/>
          <w:b w:val="0"/>
          <w:spacing w:val="-11"/>
          <w:sz w:val="24"/>
          <w:lang w:val="en-US" w:eastAsia="zh-CN"/>
        </w:rPr>
        <w:t>汪雁茹</w:t>
      </w:r>
      <w:r>
        <w:rPr>
          <w:rFonts w:hint="eastAsia" w:asciiTheme="minorEastAsia" w:hAnsiTheme="minorEastAsia" w:cstheme="minorEastAsia"/>
          <w:b w:val="0"/>
          <w:spacing w:val="-11"/>
          <w:sz w:val="24"/>
          <w:lang w:val="en-US" w:eastAsia="zh-CN"/>
        </w:rPr>
        <w:t>、</w:t>
      </w:r>
      <w:r>
        <w:rPr>
          <w:rFonts w:hint="default" w:asciiTheme="minorEastAsia" w:hAnsiTheme="minorEastAsia" w:cstheme="minorEastAsia"/>
          <w:b w:val="0"/>
          <w:spacing w:val="-11"/>
          <w:sz w:val="24"/>
          <w:lang w:val="en-US" w:eastAsia="zh-CN"/>
        </w:rPr>
        <w:t>许诺；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联系电话：</w:t>
      </w:r>
      <w:r>
        <w:rPr>
          <w:rFonts w:hint="default" w:ascii="Times New Roman" w:hAnsi="Times New Roman" w:cs="Times New Roman"/>
          <w:b w:val="0"/>
          <w:spacing w:val="-11"/>
          <w:sz w:val="24"/>
          <w:lang w:val="en-US" w:eastAsia="zh-CN"/>
        </w:rPr>
        <w:t>025</w:t>
      </w:r>
      <w:r>
        <w:rPr>
          <w:rFonts w:hint="default" w:asciiTheme="minorEastAsia" w:hAnsiTheme="minorEastAsia" w:cstheme="minorEastAsia"/>
          <w:b w:val="0"/>
          <w:spacing w:val="-11"/>
          <w:sz w:val="24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spacing w:val="-11"/>
          <w:sz w:val="24"/>
          <w:lang w:val="en-US" w:eastAsia="zh-CN"/>
        </w:rPr>
        <w:t>86468889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asciiTheme="minorEastAsia" w:hAnsiTheme="minorEastAsia" w:cstheme="minorEastAsia"/>
          <w:spacing w:val="-11"/>
        </w:rPr>
      </w:pPr>
      <w:r>
        <w:rPr>
          <w:rFonts w:hint="default" w:eastAsia="黑体" w:asciiTheme="minorEastAsia" w:hAnsiTheme="minorEastAsia" w:cstheme="minorEastAsia"/>
          <w:b/>
          <w:spacing w:val="-11"/>
          <w:sz w:val="28"/>
        </w:rPr>
        <w:t>三、供应商资格要求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exact"/>
        <w:jc w:val="left"/>
        <w:textAlignment w:val="auto"/>
        <w:rPr>
          <w:rFonts w:hint="default" w:asciiTheme="minorEastAsia" w:hAnsiTheme="minorEastAsia" w:cstheme="minorEastAsia"/>
          <w:spacing w:val="-11"/>
        </w:rPr>
      </w:pP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供应商具有提供上述机器人产品及相关服务的资质和能力，有类似项目承接经验，无不良信用记录。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exact"/>
        <w:jc w:val="left"/>
        <w:textAlignment w:val="auto"/>
        <w:rPr>
          <w:rFonts w:hint="default" w:asciiTheme="minorEastAsia" w:hAnsiTheme="minorEastAsia" w:cstheme="minorEastAsia"/>
          <w:spacing w:val="-11"/>
        </w:rPr>
      </w:pPr>
      <w:r>
        <w:rPr>
          <w:rFonts w:hint="default" w:eastAsia="黑体" w:asciiTheme="minorEastAsia" w:hAnsiTheme="minorEastAsia" w:cstheme="minorEastAsia"/>
          <w:b/>
          <w:spacing w:val="-11"/>
          <w:sz w:val="28"/>
        </w:rPr>
        <w:t>四、询价要求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exact"/>
        <w:jc w:val="left"/>
        <w:textAlignment w:val="auto"/>
        <w:rPr>
          <w:rFonts w:hint="default" w:asciiTheme="minorEastAsia" w:hAnsiTheme="minorEastAsia" w:cstheme="minorEastAsia"/>
          <w:spacing w:val="-11"/>
          <w:sz w:val="24"/>
        </w:rPr>
      </w:pPr>
      <w:r>
        <w:rPr>
          <w:rFonts w:hint="default" w:ascii="Times New Roman" w:hAnsi="Times New Roman" w:eastAsia="宋体" w:cs="Times New Roman"/>
          <w:b w:val="0"/>
          <w:spacing w:val="-11"/>
          <w:sz w:val="24"/>
        </w:rPr>
        <w:t>1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、请根据本询价单要求一次报出不得更改价格，并于</w:t>
      </w:r>
      <w:r>
        <w:rPr>
          <w:rFonts w:hint="default" w:ascii="Times New Roman" w:hAnsi="Times New Roman" w:eastAsia="宋体" w:cs="Times New Roman"/>
          <w:b w:val="0"/>
          <w:spacing w:val="-11"/>
          <w:sz w:val="24"/>
        </w:rPr>
        <w:t>2026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年</w:t>
      </w:r>
      <w:r>
        <w:rPr>
          <w:rFonts w:hint="default" w:ascii="Times New Roman" w:hAnsi="Times New Roman" w:eastAsia="宋体" w:cs="Times New Roman"/>
          <w:b w:val="0"/>
          <w:spacing w:val="-11"/>
          <w:sz w:val="24"/>
        </w:rPr>
        <w:t>8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月</w:t>
      </w:r>
      <w:r>
        <w:rPr>
          <w:rFonts w:hint="eastAsia" w:ascii="Times New Roman" w:hAnsi="Times New Roman" w:cs="Times New Roman"/>
          <w:b w:val="0"/>
          <w:spacing w:val="-11"/>
          <w:sz w:val="24"/>
          <w:lang w:val="en-US" w:eastAsia="zh-CN"/>
        </w:rPr>
        <w:t>25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日</w:t>
      </w:r>
      <w:r>
        <w:rPr>
          <w:rFonts w:hint="default" w:ascii="Times New Roman" w:hAnsi="Times New Roman" w:cs="Times New Roman"/>
          <w:b w:val="0"/>
          <w:spacing w:val="-11"/>
          <w:sz w:val="24"/>
          <w:lang w:val="en-US" w:eastAsia="zh-CN"/>
        </w:rPr>
        <w:t>16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时之前将</w:t>
      </w:r>
      <w:r>
        <w:rPr>
          <w:rFonts w:hint="default" w:eastAsia="宋体" w:asciiTheme="minorEastAsia" w:hAnsiTheme="minorEastAsia" w:cstheme="minorEastAsia"/>
          <w:b/>
          <w:bCs/>
          <w:spacing w:val="-11"/>
          <w:sz w:val="24"/>
        </w:rPr>
        <w:t>（</w:t>
      </w:r>
      <w:r>
        <w:rPr>
          <w:rFonts w:hint="default" w:ascii="Times New Roman" w:hAnsi="Times New Roman" w:eastAsia="宋体" w:cs="Times New Roman"/>
          <w:b/>
          <w:bCs/>
          <w:spacing w:val="-11"/>
          <w:sz w:val="24"/>
        </w:rPr>
        <w:t>1</w:t>
      </w:r>
      <w:r>
        <w:rPr>
          <w:rFonts w:hint="default" w:eastAsia="宋体" w:asciiTheme="minorEastAsia" w:hAnsiTheme="minorEastAsia" w:cstheme="minorEastAsia"/>
          <w:b/>
          <w:bCs/>
          <w:spacing w:val="-11"/>
          <w:sz w:val="24"/>
        </w:rPr>
        <w:t>）询价报价表；（</w:t>
      </w:r>
      <w:r>
        <w:rPr>
          <w:rFonts w:hint="default" w:ascii="Times New Roman" w:hAnsi="Times New Roman" w:eastAsia="宋体" w:cs="Times New Roman"/>
          <w:b/>
          <w:bCs/>
          <w:spacing w:val="-11"/>
          <w:sz w:val="24"/>
        </w:rPr>
        <w:t>2</w:t>
      </w:r>
      <w:r>
        <w:rPr>
          <w:rFonts w:hint="default" w:eastAsia="宋体" w:asciiTheme="minorEastAsia" w:hAnsiTheme="minorEastAsia" w:cstheme="minorEastAsia"/>
          <w:b/>
          <w:bCs/>
          <w:spacing w:val="-11"/>
          <w:sz w:val="24"/>
        </w:rPr>
        <w:t>）法人代表授权委托书、委托代理人身份证复印件；（</w:t>
      </w:r>
      <w:r>
        <w:rPr>
          <w:rFonts w:hint="default" w:ascii="Times New Roman" w:hAnsi="Times New Roman" w:eastAsia="宋体" w:cs="Times New Roman"/>
          <w:b/>
          <w:bCs/>
          <w:spacing w:val="-11"/>
          <w:sz w:val="24"/>
        </w:rPr>
        <w:t>3</w:t>
      </w:r>
      <w:r>
        <w:rPr>
          <w:rFonts w:hint="default" w:eastAsia="宋体" w:asciiTheme="minorEastAsia" w:hAnsiTheme="minorEastAsia" w:cstheme="minorEastAsia"/>
          <w:b/>
          <w:bCs/>
          <w:spacing w:val="-11"/>
          <w:sz w:val="24"/>
        </w:rPr>
        <w:t>）营业执照复印件；（</w:t>
      </w:r>
      <w:r>
        <w:rPr>
          <w:rFonts w:hint="default" w:ascii="Times New Roman" w:hAnsi="Times New Roman" w:eastAsia="宋体" w:cs="Times New Roman"/>
          <w:b/>
          <w:bCs/>
          <w:spacing w:val="-11"/>
          <w:sz w:val="24"/>
        </w:rPr>
        <w:t>4</w:t>
      </w:r>
      <w:r>
        <w:rPr>
          <w:rFonts w:hint="default" w:eastAsia="宋体" w:asciiTheme="minorEastAsia" w:hAnsiTheme="minorEastAsia" w:cstheme="minorEastAsia"/>
          <w:b/>
          <w:bCs/>
          <w:spacing w:val="-11"/>
          <w:sz w:val="24"/>
        </w:rPr>
        <w:t>）产品及服务方案。以上所有文件加盖公章后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一并发送至指定邮箱</w:t>
      </w:r>
      <w:r>
        <w:rPr>
          <w:rFonts w:hint="default" w:ascii="Times New Roman" w:hAnsi="Times New Roman" w:cs="Times New Roman"/>
          <w:b w:val="0"/>
          <w:spacing w:val="-11"/>
          <w:sz w:val="24"/>
          <w:lang w:val="en-US" w:eastAsia="zh-CN"/>
        </w:rPr>
        <w:t>shaishiz45865</w:t>
      </w:r>
      <w:r>
        <w:rPr>
          <w:rFonts w:hint="default" w:asciiTheme="minorEastAsia" w:hAnsiTheme="minorEastAsia" w:cstheme="minorEastAsia"/>
          <w:b w:val="0"/>
          <w:spacing w:val="-11"/>
          <w:sz w:val="24"/>
          <w:lang w:val="en-US" w:eastAsia="zh-CN"/>
        </w:rPr>
        <w:t>@</w:t>
      </w:r>
      <w:r>
        <w:rPr>
          <w:rFonts w:hint="default" w:ascii="Times New Roman" w:hAnsi="Times New Roman" w:cs="Times New Roman"/>
          <w:b w:val="0"/>
          <w:spacing w:val="-11"/>
          <w:sz w:val="24"/>
          <w:lang w:val="en-US" w:eastAsia="zh-CN"/>
        </w:rPr>
        <w:t>163.com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exact"/>
        <w:jc w:val="left"/>
        <w:textAlignment w:val="auto"/>
        <w:rPr>
          <w:rFonts w:hint="default" w:asciiTheme="minorEastAsia" w:hAnsiTheme="minorEastAsia" w:cstheme="minorEastAsia"/>
          <w:spacing w:val="-11"/>
        </w:rPr>
      </w:pPr>
      <w:r>
        <w:rPr>
          <w:rFonts w:hint="default" w:ascii="Times New Roman" w:hAnsi="Times New Roman" w:eastAsia="宋体" w:cs="Times New Roman"/>
          <w:b w:val="0"/>
          <w:spacing w:val="-11"/>
          <w:sz w:val="24"/>
        </w:rPr>
        <w:t>2</w:t>
      </w:r>
      <w:r>
        <w:rPr>
          <w:rFonts w:hint="default" w:eastAsia="宋体" w:asciiTheme="minorEastAsia" w:hAnsiTheme="minorEastAsia" w:cstheme="minorEastAsia"/>
          <w:b w:val="0"/>
          <w:spacing w:val="-11"/>
          <w:sz w:val="24"/>
        </w:rPr>
        <w:t>、我单位将综合评价价格、服务内容、企业资质等因素确定中标商，与之签订采购合同。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Theme="minorEastAsia" w:hAnsiTheme="minorEastAsia" w:cstheme="minorEastAsia"/>
          <w:spacing w:val="-1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  <w:rPr>
          <w:rFonts w:hint="default" w:asciiTheme="minorEastAsia" w:hAnsiTheme="minorEastAsia" w:cstheme="minorEastAsia"/>
          <w:spacing w:val="-11"/>
        </w:rPr>
      </w:pPr>
      <w:r>
        <w:rPr>
          <w:rFonts w:hint="default" w:eastAsia="宋体" w:asciiTheme="minorEastAsia" w:hAnsiTheme="minorEastAsia" w:cstheme="minorEastAsia"/>
          <w:spacing w:val="-11"/>
          <w:sz w:val="24"/>
        </w:rPr>
        <w:t>南京市建邺区人力资源和社会保障局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</w:pPr>
      <w:r>
        <w:rPr>
          <w:rFonts w:hint="default" w:ascii="Times New Roman" w:hAnsi="Times New Roman" w:cs="Times New Roman"/>
          <w:b w:val="0"/>
          <w:spacing w:val="-11"/>
          <w:sz w:val="24"/>
          <w:lang w:val="en-US" w:eastAsia="zh-CN"/>
        </w:rPr>
        <w:t>2026</w:t>
      </w:r>
      <w:r>
        <w:rPr>
          <w:rFonts w:hint="default" w:eastAsia="宋体" w:asciiTheme="minorEastAsia" w:hAnsiTheme="minorEastAsia" w:cstheme="minorEastAsia"/>
          <w:spacing w:val="-11"/>
          <w:sz w:val="24"/>
        </w:rPr>
        <w:t>年</w:t>
      </w:r>
      <w:r>
        <w:rPr>
          <w:rFonts w:hint="default" w:ascii="Times New Roman" w:hAnsi="Times New Roman" w:cs="Times New Roman"/>
          <w:b w:val="0"/>
          <w:spacing w:val="-11"/>
          <w:sz w:val="24"/>
          <w:lang w:val="en-US" w:eastAsia="zh-CN"/>
        </w:rPr>
        <w:t>8</w:t>
      </w:r>
      <w:r>
        <w:rPr>
          <w:rFonts w:hint="default" w:eastAsia="宋体" w:asciiTheme="minorEastAsia" w:hAnsiTheme="minorEastAsia" w:cstheme="minorEastAsia"/>
          <w:spacing w:val="-11"/>
          <w:sz w:val="24"/>
        </w:rPr>
        <w:t>月</w:t>
      </w:r>
      <w:r>
        <w:rPr>
          <w:rFonts w:hint="default" w:ascii="Times New Roman" w:hAnsi="Times New Roman" w:cs="Times New Roman"/>
          <w:b w:val="0"/>
          <w:spacing w:val="-11"/>
          <w:sz w:val="24"/>
          <w:lang w:val="en-US" w:eastAsia="zh-CN"/>
        </w:rPr>
        <w:t>21</w:t>
      </w:r>
      <w:r>
        <w:rPr>
          <w:rFonts w:hint="default" w:eastAsia="宋体" w:asciiTheme="minorEastAsia" w:hAnsiTheme="minorEastAsia" w:cstheme="minorEastAsia"/>
          <w:spacing w:val="-11"/>
          <w:sz w:val="24"/>
        </w:rPr>
        <w:t>日</w:t>
      </w:r>
    </w:p>
    <w:p>
      <w:pPr>
        <w:spacing w:line="480" w:lineRule="exact"/>
        <w:ind w:right="1120"/>
        <w:rPr>
          <w:rFonts w:hint="eastAsia"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附件</w:t>
      </w:r>
      <w:r>
        <w:rPr>
          <w:rFonts w:hint="eastAsia" w:asciiTheme="minorEastAsia" w:hAnsiTheme="minorEastAsia" w:eastAsiaTheme="minorEastAsia"/>
          <w:sz w:val="24"/>
        </w:rPr>
        <w:t>1：</w:t>
      </w:r>
    </w:p>
    <w:p>
      <w:pPr>
        <w:spacing w:line="480" w:lineRule="exact"/>
        <w:jc w:val="center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bCs/>
          <w:sz w:val="32"/>
          <w:szCs w:val="32"/>
        </w:rPr>
        <w:t>采购项目</w:t>
      </w:r>
      <w:r>
        <w:rPr>
          <w:rFonts w:ascii="华文中宋" w:hAnsi="华文中宋" w:eastAsia="华文中宋"/>
          <w:sz w:val="32"/>
          <w:szCs w:val="32"/>
        </w:rPr>
        <w:t>询价报价表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3021"/>
        <w:gridCol w:w="709"/>
        <w:gridCol w:w="800"/>
        <w:gridCol w:w="1510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5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服务名称</w:t>
            </w:r>
          </w:p>
        </w:tc>
        <w:tc>
          <w:tcPr>
            <w:tcW w:w="3021" w:type="dxa"/>
            <w:vAlign w:val="center"/>
          </w:tcPr>
          <w:p>
            <w:pPr>
              <w:spacing w:line="480" w:lineRule="exact"/>
              <w:ind w:right="-60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服务要求</w:t>
            </w:r>
          </w:p>
        </w:tc>
        <w:tc>
          <w:tcPr>
            <w:tcW w:w="70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数量</w:t>
            </w:r>
          </w:p>
        </w:tc>
        <w:tc>
          <w:tcPr>
            <w:tcW w:w="800" w:type="dxa"/>
            <w:vAlign w:val="center"/>
          </w:tcPr>
          <w:p>
            <w:pPr>
              <w:spacing w:line="480" w:lineRule="exact"/>
              <w:ind w:right="-159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单位</w:t>
            </w: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208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单价（元）</w:t>
            </w: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115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480" w:lineRule="exact"/>
              <w:ind w:right="-6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480" w:lineRule="exact"/>
              <w:ind w:right="-159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208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115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480" w:lineRule="exact"/>
              <w:ind w:right="-6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480" w:lineRule="exact"/>
              <w:ind w:right="-159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208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115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480" w:lineRule="exact"/>
              <w:ind w:right="-6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480" w:lineRule="exact"/>
              <w:ind w:right="-159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208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115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480" w:lineRule="exact"/>
              <w:ind w:right="-6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480" w:lineRule="exact"/>
              <w:ind w:right="-159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208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480" w:lineRule="exact"/>
              <w:ind w:right="-115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8" w:hRule="atLeast"/>
          <w:jc w:val="center"/>
        </w:trPr>
        <w:tc>
          <w:tcPr>
            <w:tcW w:w="151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/>
                <w:b/>
                <w:sz w:val="24"/>
              </w:rPr>
              <w:t>服务承诺</w:t>
            </w:r>
          </w:p>
        </w:tc>
        <w:tc>
          <w:tcPr>
            <w:tcW w:w="7550" w:type="dxa"/>
            <w:gridSpan w:val="5"/>
            <w:vAlign w:val="center"/>
          </w:tcPr>
          <w:p>
            <w:pPr>
              <w:spacing w:line="480" w:lineRule="exact"/>
              <w:ind w:right="-115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120"/>
        <w:textAlignment w:val="auto"/>
        <w:rPr>
          <w:rFonts w:hint="eastAsia" w:asciiTheme="minorEastAsia" w:hAnsiTheme="minorEastAsia" w:eastAsiaTheme="minorEastAsia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textAlignment w:val="auto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报价单位：（盖章）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textAlignment w:val="auto"/>
        <w:rPr>
          <w:rFonts w:hint="eastAsia"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授权报价人</w:t>
      </w:r>
      <w:r>
        <w:rPr>
          <w:rFonts w:hint="eastAsia" w:asciiTheme="minorEastAsia" w:hAnsiTheme="minorEastAsia" w:eastAsiaTheme="minorEastAsia"/>
          <w:sz w:val="24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textAlignment w:val="auto"/>
        <w:rPr>
          <w:rFonts w:hint="eastAsia"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联系电话</w:t>
      </w:r>
      <w:r>
        <w:rPr>
          <w:rFonts w:hint="eastAsia" w:asciiTheme="minorEastAsia" w:hAnsiTheme="minorEastAsia" w:eastAsiaTheme="minorEastAsia"/>
          <w:sz w:val="24"/>
        </w:rPr>
        <w:t>：</w:t>
      </w:r>
    </w:p>
    <w:p>
      <w:pPr>
        <w:widowControl/>
        <w:jc w:val="left"/>
        <w:rPr>
          <w:rFonts w:asciiTheme="minorEastAsia" w:hAnsiTheme="minorEastAsia" w:eastAsiaTheme="minorEastAsia"/>
          <w:sz w:val="24"/>
        </w:rPr>
      </w:pPr>
    </w:p>
    <w:p>
      <w:pPr>
        <w:widowControl/>
        <w:jc w:val="left"/>
        <w:rPr>
          <w:rFonts w:asciiTheme="minorEastAsia" w:hAnsiTheme="minorEastAsia" w:eastAsiaTheme="minorEastAsia"/>
          <w:sz w:val="24"/>
        </w:rPr>
      </w:pPr>
    </w:p>
    <w:p>
      <w:pPr>
        <w:widowControl/>
        <w:jc w:val="left"/>
        <w:rPr>
          <w:rFonts w:asciiTheme="minorEastAsia" w:hAnsiTheme="minorEastAsia" w:eastAsiaTheme="minorEastAsia"/>
          <w:sz w:val="24"/>
        </w:rPr>
      </w:pPr>
    </w:p>
    <w:p>
      <w:pPr>
        <w:widowControl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附件</w:t>
      </w:r>
      <w:r>
        <w:rPr>
          <w:rFonts w:hint="eastAsia" w:asciiTheme="minorEastAsia" w:hAnsiTheme="minorEastAsia" w:eastAsiaTheme="minorEastAsia"/>
          <w:sz w:val="24"/>
        </w:rPr>
        <w:t>2：</w:t>
      </w:r>
    </w:p>
    <w:p>
      <w:pPr>
        <w:pStyle w:val="19"/>
        <w:spacing w:line="360" w:lineRule="auto"/>
        <w:ind w:left="0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法定代表人授权委托书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1" w:line="240" w:lineRule="exact"/>
        <w:ind w:left="0"/>
        <w:textAlignment w:val="auto"/>
        <w:rPr>
          <w:rFonts w:hint="eastAsia"/>
          <w:b/>
        </w:rPr>
      </w:pPr>
    </w:p>
    <w:p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sz w:val="24"/>
        </w:rPr>
        <w:t>致：XXXXXXXX(采购人)</w:t>
      </w:r>
    </w:p>
    <w:p>
      <w:pPr>
        <w:rPr>
          <w:rFonts w:hint="eastAsia" w:ascii="宋体" w:hAnsi="宋体"/>
          <w:sz w:val="24"/>
        </w:rPr>
      </w:pPr>
    </w:p>
    <w:p>
      <w:pPr>
        <w:pStyle w:val="19"/>
        <w:tabs>
          <w:tab w:val="left" w:pos="2987"/>
          <w:tab w:val="left" w:pos="3618"/>
          <w:tab w:val="left" w:pos="7647"/>
          <w:tab w:val="left" w:pos="8670"/>
          <w:tab w:val="left" w:pos="8898"/>
        </w:tabs>
        <w:adjustRightInd w:val="0"/>
        <w:snapToGrid w:val="0"/>
        <w:spacing w:line="360" w:lineRule="auto"/>
        <w:ind w:left="0" w:firstLine="480" w:firstLineChars="200"/>
        <w:rPr>
          <w:rFonts w:hint="eastAsia"/>
        </w:rPr>
      </w:pPr>
      <w:r>
        <w:rPr>
          <w:rFonts w:hint="eastAsia"/>
          <w:color w:val="000000"/>
        </w:rPr>
        <w:t>本授权书声明：注册于</w:t>
      </w:r>
      <w:r>
        <w:rPr>
          <w:rFonts w:hint="eastAsia"/>
          <w:color w:val="000000"/>
          <w:u w:val="single"/>
        </w:rPr>
        <w:t xml:space="preserve">            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供应商住址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  <w:color w:val="000000"/>
        </w:rPr>
        <w:t>的</w:t>
      </w:r>
      <w:r>
        <w:rPr>
          <w:rFonts w:hint="eastAsia"/>
          <w:color w:val="000000"/>
          <w:u w:val="single"/>
        </w:rPr>
        <w:t xml:space="preserve">     </w:t>
      </w:r>
      <w:r>
        <w:rPr>
          <w:rFonts w:hint="eastAsia"/>
          <w:color w:val="000000"/>
          <w:u w:val="single"/>
          <w:lang w:val="en-US"/>
        </w:rPr>
        <w:t xml:space="preserve">    </w:t>
      </w:r>
      <w:r>
        <w:rPr>
          <w:rFonts w:hint="eastAsia"/>
          <w:color w:val="000000"/>
          <w:u w:val="single"/>
        </w:rPr>
        <w:t xml:space="preserve">    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供应商名称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  <w:color w:val="000000"/>
        </w:rPr>
        <w:t>法定代表人</w:t>
      </w:r>
      <w:r>
        <w:rPr>
          <w:rFonts w:hint="eastAsia"/>
          <w:color w:val="000000"/>
          <w:u w:val="single"/>
        </w:rPr>
        <w:t xml:space="preserve">           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法定代表人姓名、职务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  <w:color w:val="000000"/>
        </w:rPr>
        <w:t>代表本公司授权</w:t>
      </w:r>
      <w:r>
        <w:rPr>
          <w:rFonts w:hint="eastAsia"/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  <w:lang w:val="en-US"/>
        </w:rPr>
        <w:t xml:space="preserve">   </w:t>
      </w:r>
      <w:r>
        <w:rPr>
          <w:rFonts w:hint="eastAsia"/>
          <w:color w:val="000000"/>
          <w:u w:val="single"/>
        </w:rPr>
        <w:t xml:space="preserve">   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供应商代表姓名、职务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  <w:color w:val="000000"/>
        </w:rPr>
        <w:t>为本公司的合法代理人，就贵方组织的</w:t>
      </w:r>
      <w:r>
        <w:rPr>
          <w:rFonts w:hint="eastAsia"/>
          <w:b/>
          <w:bCs/>
          <w:color w:val="000000"/>
          <w:u w:val="single"/>
        </w:rPr>
        <w:t xml:space="preserve">  </w:t>
      </w:r>
      <w:r>
        <w:rPr>
          <w:rFonts w:hint="eastAsia"/>
          <w:b/>
          <w:bCs/>
          <w:color w:val="000000"/>
          <w:u w:val="single"/>
          <w:lang w:val="en-US"/>
        </w:rPr>
        <w:t xml:space="preserve"> </w:t>
      </w:r>
      <w:r>
        <w:rPr>
          <w:b/>
          <w:bCs/>
          <w:color w:val="000000"/>
          <w:u w:val="single"/>
          <w:lang w:val="en-US"/>
        </w:rPr>
        <w:t xml:space="preserve">   </w:t>
      </w:r>
      <w:r>
        <w:rPr>
          <w:rFonts w:hint="eastAsia"/>
          <w:b/>
          <w:bCs/>
          <w:color w:val="000000"/>
          <w:u w:val="single"/>
          <w:lang w:val="en-US"/>
        </w:rPr>
        <w:t xml:space="preserve">   </w:t>
      </w:r>
      <w:r>
        <w:rPr>
          <w:rFonts w:hint="eastAsia"/>
          <w:color w:val="000000"/>
          <w:lang w:val="en-US"/>
        </w:rPr>
        <w:t>(</w:t>
      </w:r>
      <w:r>
        <w:rPr>
          <w:rFonts w:hint="eastAsia"/>
          <w:color w:val="000000"/>
        </w:rPr>
        <w:t>项目名称</w:t>
      </w:r>
      <w:r>
        <w:rPr>
          <w:rFonts w:hint="eastAsia"/>
          <w:color w:val="000000"/>
          <w:lang w:val="en-US"/>
        </w:rPr>
        <w:t>)</w:t>
      </w:r>
      <w:r>
        <w:rPr>
          <w:rFonts w:hint="eastAsia"/>
        </w:rPr>
        <w:t>进行询价报价</w:t>
      </w:r>
      <w:r>
        <w:rPr>
          <w:rFonts w:hint="eastAsia"/>
          <w:spacing w:val="-10"/>
        </w:rPr>
        <w:t>，</w:t>
      </w:r>
      <w:r>
        <w:rPr>
          <w:rFonts w:hint="eastAsia"/>
        </w:rPr>
        <w:t>以本公司名义处理一切与之有关的事务。</w:t>
      </w:r>
    </w:p>
    <w:p>
      <w:pPr>
        <w:widowControl/>
        <w:adjustRightInd w:val="0"/>
        <w:snapToGrid/>
        <w:spacing w:line="360" w:lineRule="auto"/>
        <w:ind w:right="44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特此声明！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法定代表人签字或签章：</w:t>
      </w:r>
      <w:r>
        <w:rPr>
          <w:rFonts w:hint="eastAsia" w:ascii="宋体" w:hAnsi="宋体"/>
          <w:sz w:val="24"/>
          <w:u w:val="single"/>
        </w:rPr>
        <w:t xml:space="preserve">                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供应商名称（公章）：</w:t>
      </w:r>
      <w:r>
        <w:rPr>
          <w:rFonts w:hint="eastAsia" w:ascii="宋体" w:hAnsi="宋体"/>
          <w:sz w:val="24"/>
          <w:u w:val="single"/>
        </w:rPr>
        <w:t xml:space="preserve">                 </w:t>
      </w:r>
    </w:p>
    <w:p>
      <w:pPr>
        <w:pStyle w:val="19"/>
        <w:tabs>
          <w:tab w:val="left" w:pos="2538"/>
          <w:tab w:val="left" w:pos="3978"/>
          <w:tab w:val="left" w:pos="4698"/>
          <w:tab w:val="left" w:pos="5418"/>
        </w:tabs>
        <w:adjustRightInd w:val="0"/>
        <w:snapToGrid w:val="0"/>
        <w:spacing w:line="360" w:lineRule="auto"/>
        <w:ind w:left="0" w:firstLine="480" w:firstLineChars="200"/>
        <w:rPr>
          <w:rFonts w:hint="eastAsia"/>
        </w:rPr>
      </w:pPr>
      <w:r>
        <w:rPr>
          <w:rFonts w:hint="eastAsia"/>
        </w:rPr>
        <w:t xml:space="preserve">日   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 xml:space="preserve">   期：   年    月    日</w:t>
      </w:r>
    </w:p>
    <w:p>
      <w:pPr>
        <w:pStyle w:val="19"/>
        <w:tabs>
          <w:tab w:val="left" w:pos="2538"/>
          <w:tab w:val="left" w:pos="3978"/>
          <w:tab w:val="left" w:pos="4698"/>
          <w:tab w:val="left" w:pos="5418"/>
        </w:tabs>
        <w:adjustRightInd w:val="0"/>
        <w:snapToGrid w:val="0"/>
        <w:spacing w:line="360" w:lineRule="auto"/>
        <w:ind w:left="0" w:firstLine="480" w:firstLineChars="200"/>
        <w:rPr>
          <w:rFonts w:hint="eastAsia"/>
        </w:rPr>
      </w:pPr>
    </w:p>
    <w:tbl>
      <w:tblPr>
        <w:tblStyle w:val="32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3" w:hRule="atLeast"/>
          <w:jc w:val="center"/>
        </w:trPr>
        <w:tc>
          <w:tcPr>
            <w:tcW w:w="8217" w:type="dxa"/>
          </w:tcPr>
          <w:p>
            <w:pPr>
              <w:spacing w:line="30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委托代理人身份证</w:t>
            </w:r>
            <w:bookmarkStart w:id="0" w:name="_GoBack"/>
            <w:bookmarkEnd w:id="0"/>
          </w:p>
        </w:tc>
      </w:tr>
    </w:tbl>
    <w:p/>
    <w:sectPr>
      <w:pgSz w:w="12240" w:h="15840"/>
      <w:pgMar w:top="680" w:right="680" w:bottom="680" w:left="680" w:header="720" w:footer="720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YjgxMzQxZTY1MDk3MTY4ZGZlM2YxNzc2MDk5YTQ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E36DCD"/>
    <w:rsid w:val="0AFB2504"/>
    <w:rsid w:val="0DCB52A1"/>
    <w:rsid w:val="14A97F8F"/>
    <w:rsid w:val="153D1B5B"/>
    <w:rsid w:val="1DA5166B"/>
    <w:rsid w:val="394E275F"/>
    <w:rsid w:val="5EA92062"/>
    <w:rsid w:val="67F35504"/>
    <w:rsid w:val="68F621A3"/>
    <w:rsid w:val="69D501AF"/>
    <w:rsid w:val="78591FAB"/>
    <w:rsid w:val="7CC5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autoRedefine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autoRedefine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autoRedefine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autoRedefine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autoRedefine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autoRedefine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autoRedefine/>
    <w:semiHidden/>
    <w:unhideWhenUsed/>
    <w:uiPriority w:val="1"/>
  </w:style>
  <w:style w:type="table" w:default="1" w:styleId="3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autoRedefine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autoRedefine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autoRedefine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autoRedefine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autoRedefine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autoRedefine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autoRedefine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autoRedefine/>
    <w:unhideWhenUsed/>
    <w:qFormat/>
    <w:uiPriority w:val="99"/>
    <w:pPr>
      <w:spacing w:after="120"/>
    </w:pPr>
  </w:style>
  <w:style w:type="paragraph" w:styleId="20">
    <w:name w:val="List Number 3"/>
    <w:basedOn w:val="1"/>
    <w:autoRedefine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autoRedefine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autoRedefine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autoRedefine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autoRedefine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autoRedefine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autoRedefine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autoRedefine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autoRedefine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autoRedefine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autoRedefine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autoRedefine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autoRedefine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autoRedefine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autoRedefine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autoRedefine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autoRedefine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autoRedefine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autoRedefine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autoRedefine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autoRedefine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autoRedefine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autoRedefine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autoRedefine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autoRedefine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autoRedefine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autoRedefine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autoRedefine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autoRedefine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autoRedefine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autoRedefine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autoRedefine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autoRedefine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autoRedefine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autoRedefine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autoRedefine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autoRedefine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autoRedefine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autoRedefine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autoRedefine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autoRedefine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autoRedefine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autoRedefine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autoRedefine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autoRedefine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autoRedefine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autoRedefine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autoRedefine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autoRedefine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autoRedefine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autoRedefine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autoRedefine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autoRedefine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autoRedefine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autoRedefine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autoRedefine/>
    <w:qFormat/>
    <w:uiPriority w:val="99"/>
  </w:style>
  <w:style w:type="paragraph" w:styleId="137">
    <w:name w:val="No Spacing"/>
    <w:autoRedefine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autoRedefine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autoRedefine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autoRedefine/>
    <w:qFormat/>
    <w:uiPriority w:val="99"/>
  </w:style>
  <w:style w:type="character" w:customStyle="1" w:styleId="145">
    <w:name w:val="Body Text 2 Char"/>
    <w:basedOn w:val="132"/>
    <w:link w:val="28"/>
    <w:autoRedefine/>
    <w:uiPriority w:val="99"/>
  </w:style>
  <w:style w:type="character" w:customStyle="1" w:styleId="146">
    <w:name w:val="Body Text 3 Char"/>
    <w:basedOn w:val="132"/>
    <w:link w:val="17"/>
    <w:autoRedefine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autoRedefine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autoRedefine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autoRedefine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autoRedefine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autoRedefine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autoRedefine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autoRedefine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autoRedefine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autoRedefine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autoRedefine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autoRedefine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许诺</cp:lastModifiedBy>
  <dcterms:modified xsi:type="dcterms:W3CDTF">2026-08-21T06:55:19Z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6E030C5FD95D42F8A9CE33818DD149D5_13</vt:lpwstr>
  </property>
</Properties>
</file>