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2E13B">
      <w:pPr>
        <w:keepNext w:val="0"/>
        <w:keepLines w:val="0"/>
        <w:pageBreakBefore w:val="0"/>
        <w:framePr w:wrap="auto" w:vAnchor="margin" w:hAnchor="text" w:yAlign="inline"/>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kern w:val="2"/>
          <w:sz w:val="36"/>
          <w:szCs w:val="36"/>
          <w:highlight w:val="none"/>
          <w:u w:val="none" w:color="000000"/>
          <w:lang w:val="zh-TW" w:eastAsia="zh-CN" w:bidi="ar-SA"/>
        </w:rPr>
      </w:pPr>
      <w:r>
        <w:rPr>
          <w:rFonts w:hint="eastAsia" w:ascii="宋体" w:hAnsi="宋体" w:eastAsia="宋体" w:cs="宋体"/>
          <w:b/>
          <w:bCs/>
          <w:color w:val="auto"/>
          <w:kern w:val="2"/>
          <w:sz w:val="36"/>
          <w:szCs w:val="36"/>
          <w:highlight w:val="none"/>
          <w:u w:val="none" w:color="000000"/>
          <w:lang w:val="zh-TW" w:eastAsia="zh-TW" w:bidi="ar-SA"/>
        </w:rPr>
        <w:t>2026年建邺区百姓健身房项目采购（南苑街道泰山路社区）</w:t>
      </w:r>
      <w:r>
        <w:rPr>
          <w:rFonts w:hint="eastAsia" w:ascii="宋体" w:hAnsi="宋体" w:eastAsia="宋体" w:cs="宋体"/>
          <w:b/>
          <w:bCs/>
          <w:color w:val="auto"/>
          <w:kern w:val="2"/>
          <w:sz w:val="36"/>
          <w:szCs w:val="36"/>
          <w:highlight w:val="none"/>
          <w:u w:val="none" w:color="000000"/>
          <w:lang w:val="en-US" w:eastAsia="zh-CN" w:bidi="ar-SA"/>
        </w:rPr>
        <w:t>竞争性综合比选</w:t>
      </w:r>
      <w:r>
        <w:rPr>
          <w:rFonts w:hint="eastAsia" w:ascii="宋体" w:hAnsi="宋体" w:eastAsia="宋体" w:cs="宋体"/>
          <w:b/>
          <w:bCs/>
          <w:color w:val="auto"/>
          <w:kern w:val="2"/>
          <w:sz w:val="36"/>
          <w:szCs w:val="36"/>
          <w:highlight w:val="none"/>
          <w:u w:val="none" w:color="000000"/>
          <w:lang w:val="zh-TW" w:eastAsia="zh-TW" w:bidi="ar-SA"/>
        </w:rPr>
        <w:t>采购</w:t>
      </w:r>
      <w:r>
        <w:rPr>
          <w:rFonts w:hint="eastAsia" w:ascii="宋体" w:hAnsi="宋体" w:eastAsia="宋体" w:cs="宋体"/>
          <w:b/>
          <w:bCs/>
          <w:color w:val="auto"/>
          <w:kern w:val="2"/>
          <w:sz w:val="36"/>
          <w:szCs w:val="36"/>
          <w:highlight w:val="none"/>
          <w:u w:val="none" w:color="000000"/>
          <w:lang w:val="en-US" w:eastAsia="zh-CN" w:bidi="ar-SA"/>
        </w:rPr>
        <w:t>公告</w:t>
      </w:r>
    </w:p>
    <w:p w14:paraId="649AAC7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bCs/>
          <w:color w:val="auto"/>
          <w:highlight w:val="none"/>
          <w:lang w:val="zh-TW" w:eastAsia="zh-TW"/>
        </w:rPr>
      </w:pPr>
      <w:r>
        <w:rPr>
          <w:rFonts w:hint="eastAsia" w:ascii="宋体" w:hAnsi="宋体" w:eastAsia="宋体" w:cs="宋体"/>
          <w:color w:val="auto"/>
          <w:highlight w:val="none"/>
          <w:u w:val="single" w:color="auto"/>
          <w:lang w:val="zh-TW" w:eastAsia="zh-TW"/>
        </w:rPr>
        <w:t>南京众智工程咨询有限公司</w:t>
      </w:r>
      <w:r>
        <w:rPr>
          <w:rFonts w:hint="eastAsia" w:ascii="宋体" w:hAnsi="宋体" w:eastAsia="宋体" w:cs="宋体"/>
          <w:color w:val="auto"/>
          <w:highlight w:val="none"/>
          <w:u w:val="none" w:color="auto"/>
          <w:lang w:val="zh-TW" w:eastAsia="zh-TW"/>
        </w:rPr>
        <w:t>（以下简称“代理机构”）受</w:t>
      </w:r>
      <w:r>
        <w:rPr>
          <w:rFonts w:hint="eastAsia" w:ascii="宋体" w:hAnsi="宋体" w:eastAsia="宋体" w:cs="宋体"/>
          <w:color w:val="auto"/>
          <w:highlight w:val="none"/>
          <w:u w:val="single" w:color="auto"/>
          <w:lang w:val="zh-TW" w:eastAsia="zh-CN"/>
        </w:rPr>
        <w:t>南京市建邺区文化和旅游局</w:t>
      </w:r>
      <w:r>
        <w:rPr>
          <w:rFonts w:hint="eastAsia" w:ascii="宋体" w:hAnsi="宋体" w:eastAsia="宋体" w:cs="宋体"/>
          <w:color w:val="auto"/>
          <w:highlight w:val="none"/>
          <w:u w:val="none" w:color="auto"/>
          <w:lang w:val="zh-TW" w:eastAsia="zh-TW"/>
        </w:rPr>
        <w:t>(单位名称，以下简称“采购人”）委托，就</w:t>
      </w:r>
      <w:r>
        <w:rPr>
          <w:rFonts w:hint="eastAsia" w:ascii="宋体" w:hAnsi="宋体" w:eastAsia="宋体" w:cs="宋体"/>
          <w:color w:val="auto"/>
          <w:highlight w:val="none"/>
          <w:u w:val="single" w:color="auto"/>
          <w:lang w:val="zh-TW" w:eastAsia="zh-CN"/>
        </w:rPr>
        <w:t>2026年建邺区百姓健身房项目采购（南苑街道泰山路社区）</w:t>
      </w:r>
      <w:r>
        <w:rPr>
          <w:rFonts w:hint="eastAsia" w:ascii="宋体" w:hAnsi="宋体" w:eastAsia="宋体" w:cs="宋体"/>
          <w:color w:val="auto"/>
          <w:highlight w:val="none"/>
          <w:u w:val="none" w:color="auto"/>
          <w:lang w:val="zh-TW" w:eastAsia="zh-TW"/>
        </w:rPr>
        <w:t>（项目名称）进行线下</w:t>
      </w:r>
      <w:r>
        <w:rPr>
          <w:rFonts w:hint="eastAsia" w:ascii="宋体" w:hAnsi="宋体" w:eastAsia="宋体" w:cs="宋体"/>
          <w:color w:val="auto"/>
          <w:highlight w:val="none"/>
          <w:u w:val="none" w:color="auto"/>
          <w:lang w:val="en-US" w:eastAsia="zh-CN"/>
        </w:rPr>
        <w:t>竞争性综合比选</w:t>
      </w:r>
      <w:r>
        <w:rPr>
          <w:rFonts w:hint="eastAsia" w:ascii="宋体" w:hAnsi="宋体" w:eastAsia="宋体" w:cs="宋体"/>
          <w:color w:val="auto"/>
          <w:highlight w:val="none"/>
          <w:u w:val="none" w:color="auto"/>
          <w:lang w:val="zh-TW" w:eastAsia="zh-TW"/>
        </w:rPr>
        <w:t>采购，兹邀请符合资格条件的供应商提交响应文件。</w:t>
      </w:r>
    </w:p>
    <w:p w14:paraId="409900BD">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auto"/>
          <w:highlight w:val="none"/>
        </w:rPr>
      </w:pPr>
    </w:p>
    <w:p w14:paraId="050358C2">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一、项目基本情况</w:t>
      </w:r>
    </w:p>
    <w:p w14:paraId="230E937B">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1</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项目编号：NJZZ-W-2026H10443</w:t>
      </w:r>
    </w:p>
    <w:p w14:paraId="094546ED">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rPr>
        <w:t>2</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项目名称</w:t>
      </w:r>
      <w:r>
        <w:rPr>
          <w:rFonts w:hint="eastAsia" w:ascii="宋体" w:hAnsi="宋体" w:eastAsia="宋体" w:cs="宋体"/>
          <w:b w:val="0"/>
          <w:bCs w:val="0"/>
          <w:color w:val="auto"/>
          <w:highlight w:val="none"/>
          <w:lang w:eastAsia="zh-CN"/>
        </w:rPr>
        <w:t>：2026年建邺区百姓健身房项目采购（南苑街道泰山路社区）</w:t>
      </w:r>
    </w:p>
    <w:p w14:paraId="08F116D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3.项目预算：</w:t>
      </w:r>
      <w:r>
        <w:rPr>
          <w:rFonts w:hint="eastAsia" w:ascii="宋体" w:hAnsi="宋体" w:eastAsia="宋体" w:cs="宋体"/>
          <w:b w:val="0"/>
          <w:bCs w:val="0"/>
          <w:color w:val="auto"/>
          <w:highlight w:val="none"/>
          <w:lang w:val="en-US" w:eastAsia="zh-CN"/>
        </w:rPr>
        <w:t>15</w:t>
      </w:r>
      <w:r>
        <w:rPr>
          <w:rFonts w:hint="eastAsia" w:ascii="宋体" w:hAnsi="宋体" w:eastAsia="宋体" w:cs="宋体"/>
          <w:b w:val="0"/>
          <w:bCs w:val="0"/>
          <w:color w:val="auto"/>
          <w:highlight w:val="none"/>
        </w:rPr>
        <w:t>万元</w:t>
      </w:r>
    </w:p>
    <w:p w14:paraId="0A5AC35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最高限价：本项目设定最高限价为</w:t>
      </w:r>
      <w:r>
        <w:rPr>
          <w:rFonts w:hint="eastAsia" w:ascii="宋体" w:hAnsi="宋体" w:eastAsia="宋体" w:cs="宋体"/>
          <w:b w:val="0"/>
          <w:bCs w:val="0"/>
          <w:color w:val="auto"/>
          <w:highlight w:val="none"/>
          <w:lang w:val="en-US" w:eastAsia="zh-CN"/>
        </w:rPr>
        <w:t>15</w:t>
      </w:r>
      <w:r>
        <w:rPr>
          <w:rFonts w:hint="eastAsia" w:ascii="宋体" w:hAnsi="宋体" w:eastAsia="宋体" w:cs="宋体"/>
          <w:b w:val="0"/>
          <w:bCs w:val="0"/>
          <w:color w:val="auto"/>
          <w:highlight w:val="none"/>
        </w:rPr>
        <w:t>万元。</w:t>
      </w:r>
    </w:p>
    <w:p w14:paraId="35AF3FC3">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4</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采购需求：详细内容见本</w:t>
      </w:r>
      <w:r>
        <w:rPr>
          <w:rFonts w:hint="eastAsia" w:ascii="宋体" w:hAnsi="宋体" w:eastAsia="宋体" w:cs="宋体"/>
          <w:b w:val="0"/>
          <w:bCs w:val="0"/>
          <w:color w:val="auto"/>
          <w:highlight w:val="none"/>
          <w:lang w:eastAsia="zh-CN"/>
        </w:rPr>
        <w:t>综合比选</w:t>
      </w:r>
      <w:r>
        <w:rPr>
          <w:rFonts w:hint="eastAsia" w:ascii="宋体" w:hAnsi="宋体" w:eastAsia="宋体" w:cs="宋体"/>
          <w:b w:val="0"/>
          <w:bCs w:val="0"/>
          <w:color w:val="auto"/>
          <w:highlight w:val="none"/>
        </w:rPr>
        <w:t>文件第四章</w:t>
      </w:r>
      <w:r>
        <w:rPr>
          <w:rFonts w:hint="eastAsia" w:ascii="宋体" w:hAnsi="宋体" w:eastAsia="宋体" w:cs="宋体"/>
          <w:b w:val="0"/>
          <w:bCs w:val="0"/>
          <w:color w:val="auto"/>
          <w:highlight w:val="none"/>
          <w:lang w:val="en-US" w:eastAsia="zh-CN"/>
        </w:rPr>
        <w:t xml:space="preserve"> 采购需求</w:t>
      </w:r>
    </w:p>
    <w:p w14:paraId="5E2E901D">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5</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合同履行期限：详细内容见本综合比选文件第四章 采购需求</w:t>
      </w:r>
    </w:p>
    <w:p w14:paraId="6AEA69E8">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6</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本项目不接受联合体</w:t>
      </w:r>
    </w:p>
    <w:p w14:paraId="7F60655C">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bCs/>
          <w:color w:val="auto"/>
          <w:highlight w:val="none"/>
        </w:rPr>
      </w:pPr>
    </w:p>
    <w:p w14:paraId="316CFEBB">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left"/>
        <w:textAlignment w:val="auto"/>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二、申请人的资格要求</w:t>
      </w:r>
    </w:p>
    <w:p w14:paraId="5278EE31">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1.具有独立承担民事责任的能力（法人或者其他组织提供营业执照或法人证书或组织机构代码证，自然人提供身份证）；</w:t>
      </w:r>
    </w:p>
    <w:p w14:paraId="20D3E67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2.具有良好的商业信誉和健全的财务会计制度（提供参加本次采购活动前6个月内至少一个月份的会计报表（至少包括资产负债表和利润表）复印件或其上一年度经审计的财务报告加盖供应商公章，成立不满6个月的无需提供）；</w:t>
      </w:r>
    </w:p>
    <w:p w14:paraId="436C00E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3.具有履行合同所必需的设备和专业技术能力（根据项目需求提供履行合同所必需的设备和专业技术能力的证明材料或承诺书原件）；</w:t>
      </w:r>
    </w:p>
    <w:p w14:paraId="45E7C957">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4.有依法缴纳税收和社会保障资金的良好记录（提供参加本次采购活动前一年内（至少一个月）依法缴纳税收和社会保障资金的相关材料复印件并加盖供应商公章）；</w:t>
      </w:r>
    </w:p>
    <w:p w14:paraId="74E57203">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highlight w:val="none"/>
          <w:lang w:eastAsia="zh-CN"/>
        </w:rPr>
        <w:t>5.参加采购活动前三年内，在经营活动中没有重大违法记录（提供参加本次采购活动前3 年内在经营活动中没有重大违法记录的书面声明）；</w:t>
      </w:r>
    </w:p>
    <w:p w14:paraId="3355C1C1">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eastAsia="zh-CN"/>
        </w:rPr>
        <w:t>6.法律、行政法规规定的其他条件（提供项目实施所必须的许可资质证明材料）：无。</w:t>
      </w:r>
    </w:p>
    <w:p w14:paraId="69DE0932">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注：</w:t>
      </w:r>
    </w:p>
    <w:p w14:paraId="4FE4278C">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根据《关于在政府采购活动中推行信用承诺制的通知》（宁财购通〔2021〕5号）的规定，申请人的资格要求涉及的证明材料，供应商可以在响应文件中一次性提交，也可以在响应文件中提供满足相应条件的供应商信用承诺函（详见“第六章 响应文件格式及附件”），不再需要提供上述涉及的证明材料。</w:t>
      </w:r>
    </w:p>
    <w:p w14:paraId="1FB8E52D">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供应商涉及以下情形的，不适用信用承诺，仍须提供上述证明材料：</w:t>
      </w:r>
    </w:p>
    <w:p w14:paraId="56908B7D">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211" w:firstLineChars="1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（1）供应商被列入严重失信主体名单；</w:t>
      </w:r>
    </w:p>
    <w:p w14:paraId="300B0228">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 xml:space="preserve">（2）被相关监管部门作出行政处罚且尚在处罚有效期内； </w:t>
      </w:r>
    </w:p>
    <w:p w14:paraId="78BCACDC">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（3）其他法律、行政法规规定的不适用信用承诺的情形。</w:t>
      </w:r>
    </w:p>
    <w:p w14:paraId="039A64E6">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2.落实政府采购政策需满足的资格要求（如属于专门面向中小企业采购的项目，供应商应为中小微企业、监狱企业、残疾人福利性单位）：</w:t>
      </w:r>
    </w:p>
    <w:p w14:paraId="3D52A2B6">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本项目按照采用以下第（4）种方式落实政府采购促进中小企业发展的要求：</w:t>
      </w:r>
    </w:p>
    <w:p w14:paraId="092876DD">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（1）本项目整体专门面向中小企业采购服务。</w:t>
      </w:r>
    </w:p>
    <w:p w14:paraId="3232A0A6">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（2）本项目整体专门面向小微企业采购服务。</w:t>
      </w:r>
    </w:p>
    <w:p w14:paraId="00687968">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（3）本项目通过以下第（ ）种方式预留部分采购份额采购中小企业服务：</w:t>
      </w:r>
    </w:p>
    <w:p w14:paraId="2A642B46">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①本项目要求供应商以联合体形式参加，中小企业合同金额应当达到的比例为</w:t>
      </w:r>
      <w:r>
        <w:rPr>
          <w:rFonts w:hint="eastAsia" w:ascii="宋体" w:hAnsi="宋体" w:eastAsia="宋体" w:cs="宋体"/>
          <w:b w:val="0"/>
          <w:bCs w:val="0"/>
          <w:color w:val="auto"/>
          <w:kern w:val="2"/>
          <w:sz w:val="21"/>
          <w:szCs w:val="21"/>
          <w:highlight w:val="none"/>
          <w:u w:val="single" w:color="auto"/>
          <w:lang w:val="en-US" w:eastAsia="zh-CN" w:bidi="ar-SA"/>
        </w:rPr>
        <w:t xml:space="preserve">    </w:t>
      </w:r>
      <w:r>
        <w:rPr>
          <w:rFonts w:hint="eastAsia" w:ascii="宋体" w:hAnsi="宋体" w:eastAsia="宋体" w:cs="宋体"/>
          <w:b w:val="0"/>
          <w:bCs w:val="0"/>
          <w:color w:val="auto"/>
          <w:kern w:val="2"/>
          <w:sz w:val="21"/>
          <w:szCs w:val="21"/>
          <w:highlight w:val="none"/>
          <w:u w:val="none" w:color="000000"/>
          <w:lang w:val="en-US" w:eastAsia="zh-CN" w:bidi="ar-SA"/>
        </w:rPr>
        <w:t>%。</w:t>
      </w:r>
    </w:p>
    <w:p w14:paraId="5AF327F4">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②本项目要求供应商进行合同分包，中小企业合同金额应当达到的比例为</w:t>
      </w:r>
      <w:r>
        <w:rPr>
          <w:rFonts w:hint="eastAsia" w:ascii="宋体" w:hAnsi="宋体" w:eastAsia="宋体" w:cs="宋体"/>
          <w:b w:val="0"/>
          <w:bCs w:val="0"/>
          <w:color w:val="auto"/>
          <w:kern w:val="2"/>
          <w:sz w:val="21"/>
          <w:szCs w:val="21"/>
          <w:highlight w:val="none"/>
          <w:u w:val="single" w:color="auto"/>
          <w:lang w:val="en-US" w:eastAsia="zh-CN" w:bidi="ar-SA"/>
        </w:rPr>
        <w:t xml:space="preserve">    </w:t>
      </w:r>
      <w:r>
        <w:rPr>
          <w:rFonts w:hint="eastAsia" w:ascii="宋体" w:hAnsi="宋体" w:eastAsia="宋体" w:cs="宋体"/>
          <w:b w:val="0"/>
          <w:bCs w:val="0"/>
          <w:color w:val="auto"/>
          <w:kern w:val="2"/>
          <w:sz w:val="21"/>
          <w:szCs w:val="21"/>
          <w:highlight w:val="none"/>
          <w:u w:val="none" w:color="000000"/>
          <w:lang w:val="en-US" w:eastAsia="zh-CN" w:bidi="ar-SA"/>
        </w:rPr>
        <w:t>%。</w:t>
      </w:r>
    </w:p>
    <w:p w14:paraId="65137ABF">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（4）本项目为非预留份额的采购项目或采购包，执行价格扣除优惠政策，具体详见第三章评审办法与标准。</w:t>
      </w:r>
    </w:p>
    <w:p w14:paraId="3B3536E1">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bCs/>
          <w:color w:val="auto"/>
          <w:kern w:val="2"/>
          <w:sz w:val="21"/>
          <w:szCs w:val="21"/>
          <w:highlight w:val="none"/>
          <w:u w:val="none" w:color="000000"/>
          <w:lang w:val="en-US" w:eastAsia="zh-CN" w:bidi="ar-SA"/>
        </w:rPr>
        <w:t>3.本项目的特定资格要求：</w:t>
      </w:r>
    </w:p>
    <w:p w14:paraId="1023033F">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default"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无。</w:t>
      </w:r>
    </w:p>
    <w:p w14:paraId="7B61DDD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highlight w:val="none"/>
        </w:rPr>
      </w:pPr>
    </w:p>
    <w:p w14:paraId="760BE94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三、</w:t>
      </w:r>
      <w:r>
        <w:rPr>
          <w:rFonts w:hint="eastAsia" w:ascii="宋体" w:hAnsi="宋体" w:eastAsia="宋体" w:cs="宋体"/>
          <w:b/>
          <w:bCs/>
          <w:color w:val="auto"/>
          <w:highlight w:val="none"/>
          <w:lang w:eastAsia="zh-CN"/>
        </w:rPr>
        <w:t>获取</w:t>
      </w:r>
      <w:r>
        <w:rPr>
          <w:rFonts w:hint="eastAsia" w:ascii="宋体" w:hAnsi="宋体" w:eastAsia="宋体" w:cs="宋体"/>
          <w:b/>
          <w:bCs/>
          <w:color w:val="auto"/>
          <w:highlight w:val="none"/>
          <w:lang w:val="en-US" w:eastAsia="zh-CN"/>
        </w:rPr>
        <w:t>采购</w:t>
      </w:r>
      <w:r>
        <w:rPr>
          <w:rFonts w:hint="eastAsia" w:ascii="宋体" w:hAnsi="宋体" w:eastAsia="宋体" w:cs="宋体"/>
          <w:b/>
          <w:bCs/>
          <w:color w:val="auto"/>
          <w:highlight w:val="none"/>
          <w:lang w:eastAsia="zh-CN"/>
        </w:rPr>
        <w:t>标文件</w:t>
      </w:r>
    </w:p>
    <w:p w14:paraId="7A18323E">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时间：</w:t>
      </w:r>
      <w:r>
        <w:rPr>
          <w:rFonts w:hint="eastAsia" w:ascii="宋体" w:hAnsi="宋体" w:eastAsia="宋体" w:cs="宋体"/>
          <w:b w:val="0"/>
          <w:bCs w:val="0"/>
          <w:color w:val="auto"/>
          <w:highlight w:val="none"/>
          <w:u w:val="single" w:color="auto"/>
          <w:lang w:eastAsia="zh-CN"/>
        </w:rPr>
        <w:t>2026</w:t>
      </w:r>
      <w:r>
        <w:rPr>
          <w:rFonts w:hint="eastAsia" w:ascii="宋体" w:hAnsi="宋体" w:eastAsia="宋体" w:cs="宋体"/>
          <w:b w:val="0"/>
          <w:bCs w:val="0"/>
          <w:color w:val="auto"/>
          <w:highlight w:val="none"/>
          <w:u w:val="single" w:color="auto"/>
        </w:rPr>
        <w:t>年</w:t>
      </w:r>
      <w:r>
        <w:rPr>
          <w:rFonts w:hint="eastAsia" w:ascii="宋体" w:hAnsi="宋体" w:eastAsia="宋体" w:cs="宋体"/>
          <w:b w:val="0"/>
          <w:bCs w:val="0"/>
          <w:color w:val="auto"/>
          <w:highlight w:val="none"/>
          <w:u w:val="single" w:color="auto"/>
          <w:lang w:val="en-US" w:eastAsia="zh-CN"/>
        </w:rPr>
        <w:t>10月30</w:t>
      </w:r>
      <w:r>
        <w:rPr>
          <w:rFonts w:hint="eastAsia" w:ascii="宋体" w:hAnsi="宋体" w:eastAsia="宋体" w:cs="宋体"/>
          <w:b w:val="0"/>
          <w:bCs w:val="0"/>
          <w:color w:val="auto"/>
          <w:highlight w:val="none"/>
          <w:u w:val="single" w:color="auto"/>
        </w:rPr>
        <w:t>日至</w:t>
      </w:r>
      <w:r>
        <w:rPr>
          <w:rFonts w:hint="eastAsia" w:ascii="宋体" w:hAnsi="宋体" w:eastAsia="宋体" w:cs="宋体"/>
          <w:b w:val="0"/>
          <w:bCs w:val="0"/>
          <w:color w:val="auto"/>
          <w:highlight w:val="none"/>
          <w:u w:val="single" w:color="auto"/>
          <w:lang w:eastAsia="zh-CN"/>
        </w:rPr>
        <w:t>2026</w:t>
      </w:r>
      <w:r>
        <w:rPr>
          <w:rFonts w:hint="eastAsia" w:ascii="宋体" w:hAnsi="宋体" w:eastAsia="宋体" w:cs="宋体"/>
          <w:b w:val="0"/>
          <w:bCs w:val="0"/>
          <w:color w:val="auto"/>
          <w:highlight w:val="none"/>
          <w:u w:val="single" w:color="auto"/>
        </w:rPr>
        <w:t>年</w:t>
      </w:r>
      <w:r>
        <w:rPr>
          <w:rFonts w:hint="eastAsia" w:ascii="宋体" w:hAnsi="宋体" w:eastAsia="宋体" w:cs="宋体"/>
          <w:b w:val="0"/>
          <w:bCs w:val="0"/>
          <w:color w:val="auto"/>
          <w:highlight w:val="none"/>
          <w:u w:val="single" w:color="auto"/>
          <w:lang w:val="en-US" w:eastAsia="zh-CN"/>
        </w:rPr>
        <w:t>11</w:t>
      </w:r>
      <w:r>
        <w:rPr>
          <w:rFonts w:hint="eastAsia" w:ascii="宋体" w:hAnsi="宋体" w:eastAsia="宋体" w:cs="宋体"/>
          <w:b w:val="0"/>
          <w:bCs w:val="0"/>
          <w:color w:val="auto"/>
          <w:highlight w:val="none"/>
          <w:u w:val="single" w:color="auto"/>
        </w:rPr>
        <w:t>月</w:t>
      </w:r>
      <w:r>
        <w:rPr>
          <w:rFonts w:hint="eastAsia" w:ascii="宋体" w:hAnsi="宋体" w:eastAsia="宋体" w:cs="宋体"/>
          <w:b w:val="0"/>
          <w:bCs w:val="0"/>
          <w:color w:val="auto"/>
          <w:highlight w:val="none"/>
          <w:u w:val="single" w:color="auto"/>
          <w:lang w:val="en-US" w:eastAsia="zh-CN"/>
        </w:rPr>
        <w:t>03</w:t>
      </w:r>
      <w:r>
        <w:rPr>
          <w:rFonts w:hint="eastAsia" w:ascii="宋体" w:hAnsi="宋体" w:eastAsia="宋体" w:cs="宋体"/>
          <w:b w:val="0"/>
          <w:bCs w:val="0"/>
          <w:color w:val="auto"/>
          <w:highlight w:val="none"/>
          <w:u w:val="single" w:color="auto"/>
        </w:rPr>
        <w:t>日</w:t>
      </w:r>
      <w:r>
        <w:rPr>
          <w:rFonts w:hint="eastAsia" w:ascii="宋体" w:hAnsi="宋体" w:eastAsia="宋体" w:cs="宋体"/>
          <w:b w:val="0"/>
          <w:bCs w:val="0"/>
          <w:color w:val="auto"/>
          <w:highlight w:val="none"/>
        </w:rPr>
        <w:t>，上午09:30-11:30，下午13:30-16:30（双休日及法定节假日除外)</w:t>
      </w:r>
    </w:p>
    <w:p w14:paraId="5524FCEC">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2）</w:t>
      </w:r>
      <w:r>
        <w:rPr>
          <w:rFonts w:hint="eastAsia" w:ascii="宋体" w:hAnsi="宋体" w:eastAsia="宋体" w:cs="宋体"/>
          <w:b w:val="0"/>
          <w:bCs w:val="0"/>
          <w:color w:val="auto"/>
          <w:highlight w:val="none"/>
        </w:rPr>
        <w:t>地点：南京市鼓楼区郑和中路18号中海广场A座602室现场获取或网上获取</w:t>
      </w:r>
    </w:p>
    <w:p w14:paraId="12F9A364">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3）</w:t>
      </w:r>
      <w:r>
        <w:rPr>
          <w:rFonts w:hint="eastAsia" w:ascii="宋体" w:hAnsi="宋体" w:eastAsia="宋体" w:cs="宋体"/>
          <w:b w:val="0"/>
          <w:bCs w:val="0"/>
          <w:color w:val="auto"/>
          <w:highlight w:val="none"/>
        </w:rPr>
        <w:t>方式：</w:t>
      </w:r>
      <w:bookmarkStart w:id="0" w:name="_GoBack"/>
      <w:bookmarkEnd w:id="0"/>
    </w:p>
    <w:p w14:paraId="28E0EB9A">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①现场获取：请携带a.营业执照副本 b.法定代表人授权委托书 c.被授权人本人身份证，以上3份材料的</w:t>
      </w:r>
      <w:r>
        <w:rPr>
          <w:rFonts w:hint="eastAsia" w:ascii="宋体" w:hAnsi="宋体" w:eastAsia="宋体" w:cs="宋体"/>
          <w:b w:val="0"/>
          <w:bCs w:val="0"/>
          <w:color w:val="auto"/>
          <w:highlight w:val="none"/>
          <w:lang w:eastAsia="zh-CN"/>
        </w:rPr>
        <w:t>复印件并加盖</w:t>
      </w:r>
      <w:r>
        <w:rPr>
          <w:rFonts w:hint="eastAsia" w:ascii="宋体" w:hAnsi="宋体" w:eastAsia="宋体" w:cs="宋体"/>
          <w:b w:val="0"/>
          <w:bCs w:val="0"/>
          <w:color w:val="auto"/>
          <w:highlight w:val="none"/>
        </w:rPr>
        <w:t>公章及公告附件中的《采购文件回执单》现场获取</w:t>
      </w:r>
      <w:r>
        <w:rPr>
          <w:rFonts w:hint="eastAsia" w:ascii="宋体" w:hAnsi="宋体" w:eastAsia="宋体" w:cs="宋体"/>
          <w:b w:val="0"/>
          <w:bCs w:val="0"/>
          <w:color w:val="auto"/>
          <w:highlight w:val="none"/>
          <w:lang w:val="en-US" w:eastAsia="zh-CN"/>
        </w:rPr>
        <w:t>纸质版招标文件</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仅作为报名登记）；</w:t>
      </w:r>
    </w:p>
    <w:p w14:paraId="63725114">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②网上获取：请将a.营业执照副本原件扫描件 b.法定代表人授权委托书原件扫描件 c.被授权人本人身份证原件扫描件 d.标书工本费汇款凭证（公对公汇款，汇款单位：南京众智工程咨询有限公司；汇款银行：华夏银行股份有限公司南京城北支行；联行号：304301040132；</w:t>
      </w:r>
      <w:r>
        <w:rPr>
          <w:rFonts w:hint="eastAsia" w:ascii="宋体" w:hAnsi="宋体" w:eastAsia="宋体" w:cs="宋体"/>
          <w:b w:val="0"/>
          <w:bCs w:val="0"/>
          <w:color w:val="auto"/>
          <w:highlight w:val="none"/>
          <w:lang w:eastAsia="zh-CN"/>
        </w:rPr>
        <w:t>汇款账号</w:t>
      </w:r>
      <w:r>
        <w:rPr>
          <w:rFonts w:hint="eastAsia" w:ascii="宋体" w:hAnsi="宋体" w:eastAsia="宋体" w:cs="宋体"/>
          <w:b w:val="0"/>
          <w:bCs w:val="0"/>
          <w:color w:val="auto"/>
          <w:highlight w:val="none"/>
        </w:rPr>
        <w:t xml:space="preserve">：10366000000495882。汇款时备注项目编号及简称）e.公告附件中的《采购文件回执单》 </w:t>
      </w:r>
      <w:r>
        <w:rPr>
          <w:rFonts w:hint="eastAsia" w:ascii="宋体" w:hAnsi="宋体" w:eastAsia="宋体" w:cs="宋体"/>
          <w:b w:val="0"/>
          <w:bCs w:val="0"/>
          <w:color w:val="auto"/>
          <w:highlight w:val="none"/>
          <w:lang w:val="en-US" w:eastAsia="zh-CN"/>
        </w:rPr>
        <w:t>原件扫描件</w:t>
      </w:r>
      <w:r>
        <w:rPr>
          <w:rFonts w:hint="eastAsia" w:ascii="宋体" w:hAnsi="宋体" w:eastAsia="宋体" w:cs="宋体"/>
          <w:b w:val="0"/>
          <w:bCs w:val="0"/>
          <w:color w:val="auto"/>
          <w:highlight w:val="none"/>
        </w:rPr>
        <w:t>，以上5份材料压缩打包发送至</w:t>
      </w:r>
      <w:r>
        <w:rPr>
          <w:rFonts w:hint="eastAsia" w:ascii="宋体" w:hAnsi="宋体" w:eastAsia="宋体" w:cs="宋体"/>
          <w:b w:val="0"/>
          <w:bCs w:val="0"/>
          <w:color w:val="auto"/>
          <w:highlight w:val="none"/>
          <w:lang w:eastAsia="zh-CN"/>
        </w:rPr>
        <w:t xml:space="preserve"> njzz@wisdomzz.cn</w:t>
      </w:r>
      <w:r>
        <w:rPr>
          <w:rFonts w:hint="eastAsia" w:ascii="宋体" w:hAnsi="宋体" w:eastAsia="宋体" w:cs="宋体"/>
          <w:b w:val="0"/>
          <w:bCs w:val="0"/>
          <w:color w:val="auto"/>
          <w:highlight w:val="none"/>
        </w:rPr>
        <w:t>邮箱，采购代理机构收到并核实后将纸质版</w:t>
      </w:r>
      <w:r>
        <w:rPr>
          <w:rFonts w:hint="eastAsia" w:ascii="宋体" w:hAnsi="宋体" w:eastAsia="宋体" w:cs="宋体"/>
          <w:b w:val="0"/>
          <w:bCs w:val="0"/>
          <w:color w:val="auto"/>
          <w:highlight w:val="none"/>
          <w:lang w:val="en-US" w:eastAsia="zh-CN"/>
        </w:rPr>
        <w:t>采购</w:t>
      </w:r>
      <w:r>
        <w:rPr>
          <w:rFonts w:hint="eastAsia" w:ascii="宋体" w:hAnsi="宋体" w:eastAsia="宋体" w:cs="宋体"/>
          <w:b w:val="0"/>
          <w:bCs w:val="0"/>
          <w:color w:val="auto"/>
          <w:highlight w:val="none"/>
        </w:rPr>
        <w:t>文件快递至</w:t>
      </w:r>
      <w:r>
        <w:rPr>
          <w:rFonts w:hint="eastAsia" w:ascii="宋体" w:hAnsi="宋体" w:eastAsia="宋体" w:cs="宋体"/>
          <w:b w:val="0"/>
          <w:bCs w:val="0"/>
          <w:color w:val="auto"/>
          <w:highlight w:val="none"/>
          <w:lang w:val="en-US" w:eastAsia="zh-CN"/>
        </w:rPr>
        <w:t>报名</w:t>
      </w:r>
      <w:r>
        <w:rPr>
          <w:rFonts w:hint="eastAsia" w:ascii="宋体" w:hAnsi="宋体" w:eastAsia="宋体" w:cs="宋体"/>
          <w:b w:val="0"/>
          <w:bCs w:val="0"/>
          <w:color w:val="auto"/>
          <w:highlight w:val="none"/>
        </w:rPr>
        <w:t>单位</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仅作为报名登记）</w:t>
      </w:r>
      <w:r>
        <w:rPr>
          <w:rFonts w:hint="eastAsia" w:ascii="宋体" w:hAnsi="宋体" w:eastAsia="宋体" w:cs="宋体"/>
          <w:b w:val="0"/>
          <w:bCs w:val="0"/>
          <w:color w:val="auto"/>
          <w:highlight w:val="none"/>
        </w:rPr>
        <w:t>。</w:t>
      </w:r>
    </w:p>
    <w:p w14:paraId="6830AB1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yellow"/>
        </w:rPr>
      </w:pP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4）</w:t>
      </w:r>
      <w:r>
        <w:rPr>
          <w:rFonts w:hint="eastAsia" w:ascii="宋体" w:hAnsi="宋体" w:eastAsia="宋体" w:cs="宋体"/>
          <w:b w:val="0"/>
          <w:bCs w:val="0"/>
          <w:color w:val="auto"/>
          <w:highlight w:val="none"/>
        </w:rPr>
        <w:t>标书工本费：每套</w:t>
      </w: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00元，售后不退</w:t>
      </w:r>
    </w:p>
    <w:p w14:paraId="20828850">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 xml:space="preserve">采购文件回执单链接:https://pan.baidu.com/s/1pGwKCEFQzjplX62tu-QhrA?pwd=84nb </w:t>
      </w:r>
    </w:p>
    <w:p w14:paraId="4DF7AB0F">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提取码:84nb</w:t>
      </w:r>
    </w:p>
    <w:p w14:paraId="0F8D67B7">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highlight w:val="none"/>
        </w:rPr>
      </w:pPr>
    </w:p>
    <w:p w14:paraId="2DEA503A">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四、提交响应文件时间、</w:t>
      </w:r>
      <w:r>
        <w:rPr>
          <w:rFonts w:hint="eastAsia" w:ascii="宋体" w:hAnsi="宋体" w:eastAsia="宋体" w:cs="宋体"/>
          <w:b/>
          <w:bCs/>
          <w:color w:val="auto"/>
          <w:highlight w:val="none"/>
          <w:lang w:eastAsia="zh-CN"/>
        </w:rPr>
        <w:t>评审</w:t>
      </w:r>
      <w:r>
        <w:rPr>
          <w:rFonts w:hint="eastAsia" w:ascii="宋体" w:hAnsi="宋体" w:eastAsia="宋体" w:cs="宋体"/>
          <w:b/>
          <w:bCs/>
          <w:color w:val="auto"/>
          <w:highlight w:val="none"/>
        </w:rPr>
        <w:t>时间</w:t>
      </w:r>
    </w:p>
    <w:p w14:paraId="66505E39">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提交响应文件开始时间：</w:t>
      </w:r>
      <w:r>
        <w:rPr>
          <w:rFonts w:hint="eastAsia" w:ascii="宋体" w:hAnsi="宋体" w:eastAsia="宋体" w:cs="宋体"/>
          <w:b w:val="0"/>
          <w:bCs w:val="0"/>
          <w:color w:val="auto"/>
          <w:highlight w:val="none"/>
          <w:u w:val="single" w:color="auto"/>
          <w:lang w:eastAsia="zh-CN"/>
        </w:rPr>
        <w:t>2026</w:t>
      </w:r>
      <w:r>
        <w:rPr>
          <w:rFonts w:hint="eastAsia" w:ascii="宋体" w:hAnsi="宋体" w:eastAsia="宋体" w:cs="宋体"/>
          <w:b w:val="0"/>
          <w:bCs w:val="0"/>
          <w:color w:val="auto"/>
          <w:highlight w:val="none"/>
          <w:u w:val="single" w:color="auto"/>
        </w:rPr>
        <w:t>年</w:t>
      </w:r>
      <w:r>
        <w:rPr>
          <w:rFonts w:hint="eastAsia" w:ascii="宋体" w:hAnsi="宋体" w:eastAsia="宋体" w:cs="宋体"/>
          <w:b w:val="0"/>
          <w:bCs w:val="0"/>
          <w:color w:val="auto"/>
          <w:highlight w:val="none"/>
          <w:u w:val="single" w:color="auto"/>
          <w:lang w:val="en-US" w:eastAsia="zh-CN"/>
        </w:rPr>
        <w:t>11</w:t>
      </w:r>
      <w:r>
        <w:rPr>
          <w:rFonts w:hint="eastAsia" w:ascii="宋体" w:hAnsi="宋体" w:eastAsia="宋体" w:cs="宋体"/>
          <w:b w:val="0"/>
          <w:bCs w:val="0"/>
          <w:color w:val="auto"/>
          <w:highlight w:val="none"/>
          <w:u w:val="single" w:color="auto"/>
        </w:rPr>
        <w:t>月</w:t>
      </w:r>
      <w:r>
        <w:rPr>
          <w:rFonts w:hint="eastAsia" w:ascii="宋体" w:hAnsi="宋体" w:eastAsia="宋体" w:cs="宋体"/>
          <w:b w:val="0"/>
          <w:bCs w:val="0"/>
          <w:color w:val="auto"/>
          <w:highlight w:val="none"/>
          <w:u w:val="single" w:color="auto"/>
          <w:lang w:val="en-US" w:eastAsia="zh-CN"/>
        </w:rPr>
        <w:t>06</w:t>
      </w:r>
      <w:r>
        <w:rPr>
          <w:rFonts w:hint="eastAsia" w:ascii="宋体" w:hAnsi="宋体" w:eastAsia="宋体" w:cs="宋体"/>
          <w:b w:val="0"/>
          <w:bCs w:val="0"/>
          <w:color w:val="auto"/>
          <w:highlight w:val="none"/>
          <w:u w:val="single" w:color="auto"/>
        </w:rPr>
        <w:t xml:space="preserve">日 </w:t>
      </w:r>
      <w:r>
        <w:rPr>
          <w:rFonts w:hint="eastAsia" w:ascii="宋体" w:hAnsi="宋体" w:eastAsia="宋体" w:cs="宋体"/>
          <w:b w:val="0"/>
          <w:bCs w:val="0"/>
          <w:color w:val="auto"/>
          <w:highlight w:val="none"/>
          <w:u w:val="single" w:color="auto"/>
          <w:lang w:val="en-US" w:eastAsia="zh-CN"/>
        </w:rPr>
        <w:t>13</w:t>
      </w:r>
      <w:r>
        <w:rPr>
          <w:rFonts w:hint="eastAsia" w:ascii="宋体" w:hAnsi="宋体" w:eastAsia="宋体" w:cs="宋体"/>
          <w:b w:val="0"/>
          <w:bCs w:val="0"/>
          <w:color w:val="auto"/>
          <w:highlight w:val="none"/>
          <w:u w:val="single" w:color="auto"/>
        </w:rPr>
        <w:t>:</w:t>
      </w:r>
      <w:r>
        <w:rPr>
          <w:rFonts w:hint="eastAsia" w:ascii="宋体" w:hAnsi="宋体" w:eastAsia="宋体" w:cs="宋体"/>
          <w:b w:val="0"/>
          <w:bCs w:val="0"/>
          <w:color w:val="auto"/>
          <w:highlight w:val="none"/>
          <w:u w:val="single" w:color="auto"/>
          <w:lang w:val="en-US" w:eastAsia="zh-CN"/>
        </w:rPr>
        <w:t>40</w:t>
      </w:r>
      <w:r>
        <w:rPr>
          <w:rFonts w:hint="eastAsia" w:ascii="宋体" w:hAnsi="宋体" w:eastAsia="宋体" w:cs="宋体"/>
          <w:b w:val="0"/>
          <w:bCs w:val="0"/>
          <w:color w:val="auto"/>
          <w:highlight w:val="none"/>
          <w:u w:val="single" w:color="auto"/>
        </w:rPr>
        <w:t>:00</w:t>
      </w:r>
    </w:p>
    <w:p w14:paraId="0F2F01E3">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提交响应文件截止时间及</w:t>
      </w:r>
      <w:r>
        <w:rPr>
          <w:rFonts w:hint="eastAsia" w:ascii="宋体" w:hAnsi="宋体" w:eastAsia="宋体" w:cs="宋体"/>
          <w:b w:val="0"/>
          <w:bCs w:val="0"/>
          <w:color w:val="auto"/>
          <w:highlight w:val="none"/>
          <w:lang w:eastAsia="zh-CN"/>
        </w:rPr>
        <w:t>评审</w:t>
      </w:r>
      <w:r>
        <w:rPr>
          <w:rFonts w:hint="eastAsia" w:ascii="宋体" w:hAnsi="宋体" w:eastAsia="宋体" w:cs="宋体"/>
          <w:b w:val="0"/>
          <w:bCs w:val="0"/>
          <w:color w:val="auto"/>
          <w:highlight w:val="none"/>
        </w:rPr>
        <w:t>时间：</w:t>
      </w:r>
      <w:r>
        <w:rPr>
          <w:rFonts w:hint="eastAsia" w:ascii="宋体" w:hAnsi="宋体" w:eastAsia="宋体" w:cs="宋体"/>
          <w:b w:val="0"/>
          <w:bCs w:val="0"/>
          <w:color w:val="auto"/>
          <w:highlight w:val="none"/>
          <w:u w:val="single" w:color="auto"/>
          <w:lang w:eastAsia="zh-CN"/>
        </w:rPr>
        <w:t>2026</w:t>
      </w:r>
      <w:r>
        <w:rPr>
          <w:rFonts w:hint="eastAsia" w:ascii="宋体" w:hAnsi="宋体" w:eastAsia="宋体" w:cs="宋体"/>
          <w:b w:val="0"/>
          <w:bCs w:val="0"/>
          <w:color w:val="auto"/>
          <w:highlight w:val="none"/>
          <w:u w:val="single" w:color="auto"/>
        </w:rPr>
        <w:t>年</w:t>
      </w:r>
      <w:r>
        <w:rPr>
          <w:rFonts w:hint="eastAsia" w:ascii="宋体" w:hAnsi="宋体" w:eastAsia="宋体" w:cs="宋体"/>
          <w:b w:val="0"/>
          <w:bCs w:val="0"/>
          <w:color w:val="auto"/>
          <w:highlight w:val="none"/>
          <w:u w:val="single" w:color="auto"/>
          <w:lang w:val="en-US" w:eastAsia="zh-CN"/>
        </w:rPr>
        <w:t>11</w:t>
      </w:r>
      <w:r>
        <w:rPr>
          <w:rFonts w:hint="eastAsia" w:ascii="宋体" w:hAnsi="宋体" w:eastAsia="宋体" w:cs="宋体"/>
          <w:b w:val="0"/>
          <w:bCs w:val="0"/>
          <w:color w:val="auto"/>
          <w:highlight w:val="none"/>
          <w:u w:val="single" w:color="auto"/>
        </w:rPr>
        <w:t>月</w:t>
      </w:r>
      <w:r>
        <w:rPr>
          <w:rFonts w:hint="eastAsia" w:ascii="宋体" w:hAnsi="宋体" w:eastAsia="宋体" w:cs="宋体"/>
          <w:b w:val="0"/>
          <w:bCs w:val="0"/>
          <w:color w:val="auto"/>
          <w:highlight w:val="none"/>
          <w:u w:val="single" w:color="auto"/>
          <w:lang w:val="en-US" w:eastAsia="zh-CN"/>
        </w:rPr>
        <w:t>06</w:t>
      </w:r>
      <w:r>
        <w:rPr>
          <w:rFonts w:hint="eastAsia" w:ascii="宋体" w:hAnsi="宋体" w:eastAsia="宋体" w:cs="宋体"/>
          <w:b w:val="0"/>
          <w:bCs w:val="0"/>
          <w:color w:val="auto"/>
          <w:highlight w:val="none"/>
          <w:u w:val="single" w:color="auto"/>
        </w:rPr>
        <w:t xml:space="preserve">日 </w:t>
      </w:r>
      <w:r>
        <w:rPr>
          <w:rFonts w:hint="eastAsia" w:ascii="宋体" w:hAnsi="宋体" w:eastAsia="宋体" w:cs="宋体"/>
          <w:b w:val="0"/>
          <w:bCs w:val="0"/>
          <w:color w:val="auto"/>
          <w:highlight w:val="none"/>
          <w:u w:val="single" w:color="auto"/>
          <w:lang w:val="en-US" w:eastAsia="zh-CN"/>
        </w:rPr>
        <w:t>14</w:t>
      </w:r>
      <w:r>
        <w:rPr>
          <w:rFonts w:hint="eastAsia" w:ascii="宋体" w:hAnsi="宋体" w:eastAsia="宋体" w:cs="宋体"/>
          <w:b w:val="0"/>
          <w:bCs w:val="0"/>
          <w:color w:val="auto"/>
          <w:highlight w:val="none"/>
          <w:u w:val="single" w:color="auto"/>
        </w:rPr>
        <w:t>:</w:t>
      </w:r>
      <w:r>
        <w:rPr>
          <w:rFonts w:hint="eastAsia" w:ascii="宋体" w:hAnsi="宋体" w:eastAsia="宋体" w:cs="宋体"/>
          <w:b w:val="0"/>
          <w:bCs w:val="0"/>
          <w:color w:val="auto"/>
          <w:highlight w:val="none"/>
          <w:u w:val="single" w:color="auto"/>
          <w:lang w:val="en-US" w:eastAsia="zh-CN"/>
        </w:rPr>
        <w:t>0</w:t>
      </w:r>
      <w:r>
        <w:rPr>
          <w:rFonts w:hint="eastAsia" w:ascii="宋体" w:hAnsi="宋体" w:eastAsia="宋体" w:cs="宋体"/>
          <w:b w:val="0"/>
          <w:bCs w:val="0"/>
          <w:color w:val="auto"/>
          <w:highlight w:val="none"/>
          <w:u w:val="single" w:color="auto"/>
        </w:rPr>
        <w:t>0:00</w:t>
      </w:r>
    </w:p>
    <w:p w14:paraId="7C67F73C">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地点：南京市鼓楼区郑和中路18号中海广场A座601室（供应商需在</w:t>
      </w:r>
      <w:r>
        <w:rPr>
          <w:rFonts w:hint="eastAsia" w:ascii="宋体" w:hAnsi="宋体" w:eastAsia="宋体" w:cs="宋体"/>
          <w:b w:val="0"/>
          <w:bCs w:val="0"/>
          <w:color w:val="auto"/>
          <w:highlight w:val="none"/>
          <w:lang w:eastAsia="zh-CN"/>
        </w:rPr>
        <w:t>中海广场</w:t>
      </w:r>
      <w:r>
        <w:rPr>
          <w:rFonts w:hint="eastAsia" w:ascii="宋体" w:hAnsi="宋体" w:eastAsia="宋体" w:cs="宋体"/>
          <w:b w:val="0"/>
          <w:bCs w:val="0"/>
          <w:color w:val="auto"/>
          <w:highlight w:val="none"/>
        </w:rPr>
        <w:t>前台进行登记）</w:t>
      </w:r>
    </w:p>
    <w:p w14:paraId="4773FD9D">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highlight w:val="none"/>
        </w:rPr>
      </w:pPr>
    </w:p>
    <w:p w14:paraId="5265280A">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highlight w:val="none"/>
        </w:rPr>
      </w:pPr>
      <w:r>
        <w:rPr>
          <w:rFonts w:hint="eastAsia" w:ascii="宋体" w:hAnsi="宋体" w:eastAsia="宋体" w:cs="宋体"/>
          <w:b/>
          <w:bCs/>
          <w:color w:val="auto"/>
          <w:highlight w:val="none"/>
        </w:rPr>
        <w:t>五、公告期限</w:t>
      </w:r>
    </w:p>
    <w:p w14:paraId="00C4A2A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自本公告发布之日起3个工作日。</w:t>
      </w:r>
    </w:p>
    <w:p w14:paraId="4A8E7AA8">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color w:val="auto"/>
          <w:highlight w:val="none"/>
        </w:rPr>
      </w:pPr>
    </w:p>
    <w:p w14:paraId="4A444DCB">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2" w:firstLineChars="200"/>
        <w:jc w:val="both"/>
        <w:textAlignment w:val="auto"/>
        <w:outlineLvl w:val="9"/>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六</w:t>
      </w:r>
      <w:r>
        <w:rPr>
          <w:rFonts w:hint="eastAsia" w:ascii="宋体" w:hAnsi="宋体" w:eastAsia="宋体" w:cs="宋体"/>
          <w:b/>
          <w:bCs/>
          <w:color w:val="auto"/>
          <w:highlight w:val="none"/>
        </w:rPr>
        <w:t>、其他补充事宜</w:t>
      </w:r>
    </w:p>
    <w:p w14:paraId="643B3CBB">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拒绝下述供应商参加本次采购活动：</w:t>
      </w:r>
    </w:p>
    <w:p w14:paraId="2C4A560C">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①供应商单位负责人为同一人或者存在直接控股、管理关系的不同供应商，不得参加同一合同项下的政府采购活动。</w:t>
      </w:r>
    </w:p>
    <w:p w14:paraId="0DE62F8B">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②凡为采购项目提供规范编制或者项目管理、监理、检测等服务的供应商，不得再参加本项目的采购活动。</w:t>
      </w:r>
    </w:p>
    <w:p w14:paraId="6EDA6F9D">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bCs/>
          <w:color w:val="auto"/>
          <w:highlight w:val="none"/>
          <w:lang w:val="en-US" w:eastAsia="zh-CN"/>
        </w:rPr>
      </w:pPr>
      <w:r>
        <w:rPr>
          <w:rFonts w:hint="eastAsia" w:ascii="宋体" w:hAnsi="宋体" w:eastAsia="宋体" w:cs="宋体"/>
          <w:b w:val="0"/>
          <w:bCs w:val="0"/>
          <w:color w:val="auto"/>
          <w:highlight w:val="none"/>
        </w:rPr>
        <w:t>③供应商被“信用中国”网站（www.creditchina.gov.cn）、“中国政府采购网”(www.ccgp.gov.cn)列入失信被执行人、</w:t>
      </w:r>
      <w:r>
        <w:rPr>
          <w:rFonts w:hint="eastAsia" w:ascii="宋体" w:hAnsi="宋体" w:eastAsia="宋体" w:cs="宋体"/>
          <w:b w:val="0"/>
          <w:bCs w:val="0"/>
          <w:color w:val="auto"/>
          <w:highlight w:val="none"/>
          <w:lang w:eastAsia="zh-CN"/>
        </w:rPr>
        <w:t>重大税收违法失信主体</w:t>
      </w:r>
      <w:r>
        <w:rPr>
          <w:rFonts w:hint="eastAsia" w:ascii="宋体" w:hAnsi="宋体" w:eastAsia="宋体" w:cs="宋体"/>
          <w:b w:val="0"/>
          <w:bCs w:val="0"/>
          <w:color w:val="auto"/>
          <w:highlight w:val="none"/>
        </w:rPr>
        <w:t>、政府采购严重违法失信行为记录名单。采购代理查询供应商在开标前的信用记录并保存</w:t>
      </w:r>
      <w:r>
        <w:rPr>
          <w:rFonts w:hint="eastAsia" w:ascii="宋体" w:hAnsi="宋体" w:eastAsia="宋体" w:cs="宋体"/>
          <w:b w:val="0"/>
          <w:bCs w:val="0"/>
          <w:color w:val="auto"/>
          <w:highlight w:val="none"/>
          <w:lang w:eastAsia="zh-CN"/>
        </w:rPr>
        <w:t>。</w:t>
      </w:r>
    </w:p>
    <w:p w14:paraId="533F3B04">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2</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是否接受进口产品：不接受。</w:t>
      </w:r>
    </w:p>
    <w:p w14:paraId="2D01CD1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3</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集中考察现场及答疑时间、地点：采购人不组织，供应商如果对采购需求有疑问请和采购单位联系人沟通。</w:t>
      </w:r>
    </w:p>
    <w:p w14:paraId="301A686A">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4</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保证金数额及缴纳办法：无需缴纳。</w:t>
      </w:r>
    </w:p>
    <w:p w14:paraId="283F3B18">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5</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lang w:val="en-US" w:eastAsia="zh-CN"/>
        </w:rPr>
        <w:t>响应文件份数：一式叁份（壹份正本、贰份副本），电子版响应文件壹份</w:t>
      </w:r>
      <w:r>
        <w:rPr>
          <w:rFonts w:hint="eastAsia" w:ascii="宋体" w:hAnsi="宋体" w:eastAsia="宋体" w:cs="宋体"/>
          <w:color w:val="auto"/>
        </w:rPr>
        <w:t>（一般应为</w:t>
      </w:r>
      <w:r>
        <w:rPr>
          <w:rFonts w:hint="eastAsia" w:ascii="宋体" w:hAnsi="宋体" w:eastAsia="宋体" w:cs="宋体"/>
          <w:color w:val="auto"/>
          <w:lang w:val="en-US" w:eastAsia="zh-CN"/>
        </w:rPr>
        <w:t>签字盖章后扫描成</w:t>
      </w:r>
      <w:r>
        <w:rPr>
          <w:rFonts w:hint="eastAsia" w:ascii="宋体" w:hAnsi="宋体" w:eastAsia="宋体" w:cs="宋体"/>
          <w:color w:val="auto"/>
        </w:rPr>
        <w:t>PDF格式、U盘形式，随纸质正本文件一并提交）</w:t>
      </w:r>
      <w:r>
        <w:rPr>
          <w:rFonts w:hint="eastAsia" w:ascii="宋体" w:hAnsi="宋体" w:eastAsia="宋体" w:cs="宋体"/>
          <w:b w:val="0"/>
          <w:bCs w:val="0"/>
          <w:color w:val="auto"/>
          <w:highlight w:val="none"/>
          <w:lang w:val="en-US" w:eastAsia="zh-CN"/>
        </w:rPr>
        <w:t>。当纸质正本文件和电子版文件不一致时，以纸质正本文件为准。电子版文件用于存档，供应商需承担前述不一致造成的不利后果。每份纸质文件须清楚标明“正本”或“副本”字样。一旦正本和副本不符，以正本为准。</w:t>
      </w:r>
      <w:r>
        <w:rPr>
          <w:rFonts w:hint="eastAsia" w:ascii="宋体" w:hAnsi="宋体" w:eastAsia="宋体" w:cs="宋体"/>
          <w:b w:val="0"/>
          <w:bCs w:val="0"/>
          <w:color w:val="auto"/>
          <w:highlight w:val="none"/>
        </w:rPr>
        <w:t xml:space="preserve"> </w:t>
      </w:r>
    </w:p>
    <w:p w14:paraId="3F34D60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zh-CN"/>
        </w:rPr>
      </w:pPr>
      <w:r>
        <w:rPr>
          <w:rFonts w:hint="eastAsia" w:ascii="宋体" w:hAnsi="宋体" w:eastAsia="宋体" w:cs="宋体"/>
          <w:b w:val="0"/>
          <w:bCs w:val="0"/>
          <w:color w:val="auto"/>
          <w:highlight w:val="none"/>
          <w:lang w:val="en-US" w:eastAsia="zh-CN"/>
        </w:rPr>
        <w:t>7.</w:t>
      </w:r>
      <w:r>
        <w:rPr>
          <w:rFonts w:hint="eastAsia" w:ascii="宋体" w:hAnsi="宋体" w:eastAsia="宋体" w:cs="宋体"/>
          <w:b w:val="0"/>
          <w:bCs w:val="0"/>
          <w:color w:val="auto"/>
          <w:highlight w:val="none"/>
          <w:lang w:val="zh-CN"/>
        </w:rPr>
        <w:t>有关本次</w:t>
      </w:r>
      <w:r>
        <w:rPr>
          <w:rFonts w:hint="eastAsia" w:ascii="宋体" w:hAnsi="宋体" w:eastAsia="宋体" w:cs="宋体"/>
          <w:b w:val="0"/>
          <w:bCs w:val="0"/>
          <w:color w:val="auto"/>
          <w:highlight w:val="none"/>
          <w:lang w:val="en-US" w:eastAsia="zh-CN"/>
        </w:rPr>
        <w:t>采购</w:t>
      </w:r>
      <w:r>
        <w:rPr>
          <w:rFonts w:hint="eastAsia" w:ascii="宋体" w:hAnsi="宋体" w:eastAsia="宋体" w:cs="宋体"/>
          <w:b w:val="0"/>
          <w:bCs w:val="0"/>
          <w:color w:val="auto"/>
          <w:highlight w:val="none"/>
          <w:lang w:val="zh-CN"/>
        </w:rPr>
        <w:t>的事项若存在变动或修改，敬请及时关注“</w:t>
      </w:r>
      <w:r>
        <w:rPr>
          <w:rFonts w:hint="eastAsia" w:ascii="宋体" w:hAnsi="宋体" w:eastAsia="宋体" w:cs="宋体"/>
          <w:b w:val="0"/>
          <w:bCs w:val="0"/>
          <w:color w:val="auto"/>
          <w:highlight w:val="none"/>
          <w:lang w:val="en-US" w:eastAsia="zh-CN"/>
        </w:rPr>
        <w:t>南京市建邺区人民政府网</w:t>
      </w:r>
      <w:r>
        <w:rPr>
          <w:rFonts w:hint="eastAsia" w:ascii="宋体" w:hAnsi="宋体" w:eastAsia="宋体" w:cs="宋体"/>
          <w:b w:val="0"/>
          <w:bCs w:val="0"/>
          <w:color w:val="auto"/>
          <w:highlight w:val="none"/>
          <w:lang w:val="zh-CN"/>
        </w:rPr>
        <w:t>”发布的信息更正公告。</w:t>
      </w:r>
    </w:p>
    <w:p w14:paraId="25B6813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lang w:val="en-US" w:eastAsia="zh-CN"/>
        </w:rPr>
        <w:t>6</w:t>
      </w:r>
      <w:r>
        <w:rPr>
          <w:rFonts w:hint="eastAsia" w:ascii="宋体" w:hAnsi="宋体" w:eastAsia="宋体" w:cs="宋体"/>
          <w:b w:val="0"/>
          <w:bCs w:val="0"/>
          <w:color w:val="auto"/>
          <w:highlight w:val="none"/>
          <w:lang w:eastAsia="zh-CN"/>
        </w:rPr>
        <w:t>.</w:t>
      </w:r>
      <w:r>
        <w:rPr>
          <w:rFonts w:hint="eastAsia" w:ascii="宋体" w:hAnsi="宋体" w:eastAsia="宋体" w:cs="宋体"/>
          <w:b w:val="0"/>
          <w:bCs w:val="0"/>
          <w:color w:val="auto"/>
          <w:highlight w:val="none"/>
        </w:rPr>
        <w:t>对本次</w:t>
      </w:r>
      <w:r>
        <w:rPr>
          <w:rFonts w:hint="eastAsia" w:ascii="宋体" w:hAnsi="宋体" w:eastAsia="宋体" w:cs="宋体"/>
          <w:b w:val="0"/>
          <w:bCs w:val="0"/>
          <w:color w:val="auto"/>
          <w:highlight w:val="none"/>
          <w:lang w:val="en-US" w:eastAsia="zh-CN"/>
        </w:rPr>
        <w:t>采购</w:t>
      </w:r>
      <w:r>
        <w:rPr>
          <w:rFonts w:hint="eastAsia" w:ascii="宋体" w:hAnsi="宋体" w:eastAsia="宋体" w:cs="宋体"/>
          <w:b w:val="0"/>
          <w:bCs w:val="0"/>
          <w:color w:val="auto"/>
          <w:highlight w:val="none"/>
        </w:rPr>
        <w:t>提出询问，请按以下方式联系</w:t>
      </w:r>
    </w:p>
    <w:p w14:paraId="6B7D39EC">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（1）采购人信息</w:t>
      </w:r>
    </w:p>
    <w:p w14:paraId="41EF4846">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名称：</w:t>
      </w:r>
      <w:r>
        <w:rPr>
          <w:rFonts w:hint="eastAsia" w:ascii="宋体" w:hAnsi="宋体" w:eastAsia="宋体" w:cs="宋体"/>
          <w:b w:val="0"/>
          <w:bCs w:val="0"/>
          <w:color w:val="auto"/>
          <w:highlight w:val="none"/>
          <w:lang w:val="en-US" w:eastAsia="zh-CN"/>
        </w:rPr>
        <w:t>南京市建邺区文化和旅游局</w:t>
      </w:r>
    </w:p>
    <w:p w14:paraId="03AAF060">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地址：</w:t>
      </w:r>
      <w:r>
        <w:rPr>
          <w:rFonts w:hint="eastAsia" w:ascii="宋体" w:hAnsi="宋体" w:eastAsia="宋体" w:cs="宋体"/>
          <w:b w:val="0"/>
          <w:bCs w:val="0"/>
          <w:color w:val="auto"/>
          <w:highlight w:val="none"/>
          <w:lang w:val="en-US" w:eastAsia="zh-CN"/>
        </w:rPr>
        <w:t>南京市建邺区雨润大街99号</w:t>
      </w:r>
    </w:p>
    <w:p w14:paraId="36362451">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联系方式：</w:t>
      </w:r>
      <w:r>
        <w:rPr>
          <w:rFonts w:hint="eastAsia" w:ascii="宋体" w:hAnsi="宋体" w:eastAsia="宋体" w:cs="宋体"/>
          <w:b w:val="0"/>
          <w:bCs w:val="0"/>
          <w:color w:val="auto"/>
          <w:highlight w:val="none"/>
          <w:lang w:val="en-US" w:eastAsia="zh-CN"/>
        </w:rPr>
        <w:t>王先生 025-87783680</w:t>
      </w:r>
    </w:p>
    <w:p w14:paraId="1A8E85A4">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（2）采购代理机构信息</w:t>
      </w:r>
    </w:p>
    <w:p w14:paraId="36FFCB80">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名称：南京众智工程咨询有限公司</w:t>
      </w:r>
    </w:p>
    <w:p w14:paraId="57199FE1">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地址：南京市鼓楼区郑和中路18号中海广场A座601、602室</w:t>
      </w:r>
    </w:p>
    <w:p w14:paraId="7DD46FD9">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联系方式：025-52896520-</w:t>
      </w:r>
      <w:r>
        <w:rPr>
          <w:rFonts w:hint="eastAsia" w:ascii="宋体" w:hAnsi="宋体" w:eastAsia="宋体" w:cs="宋体"/>
          <w:b w:val="0"/>
          <w:bCs w:val="0"/>
          <w:color w:val="auto"/>
          <w:highlight w:val="none"/>
          <w:lang w:val="en-US" w:eastAsia="zh-CN"/>
        </w:rPr>
        <w:t>30</w:t>
      </w:r>
    </w:p>
    <w:p w14:paraId="0D4DBD15">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（3）项目联系方式</w:t>
      </w:r>
    </w:p>
    <w:p w14:paraId="201B3AD3">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项目联系人：</w:t>
      </w:r>
      <w:r>
        <w:rPr>
          <w:rFonts w:hint="eastAsia" w:ascii="宋体" w:hAnsi="宋体" w:eastAsia="宋体" w:cs="宋体"/>
          <w:b w:val="0"/>
          <w:bCs w:val="0"/>
          <w:color w:val="auto"/>
          <w:highlight w:val="none"/>
          <w:lang w:val="en-US" w:eastAsia="zh-CN"/>
        </w:rPr>
        <w:t>朱工</w:t>
      </w:r>
    </w:p>
    <w:p w14:paraId="49AE386D">
      <w:pPr>
        <w:pStyle w:val="5"/>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default"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rPr>
        <w:t>电话：025-52896520-</w:t>
      </w:r>
      <w:r>
        <w:rPr>
          <w:rFonts w:hint="eastAsia" w:ascii="宋体" w:hAnsi="宋体" w:eastAsia="宋体" w:cs="宋体"/>
          <w:b w:val="0"/>
          <w:bCs w:val="0"/>
          <w:color w:val="auto"/>
          <w:highlight w:val="none"/>
          <w:lang w:val="en-US" w:eastAsia="zh-CN"/>
        </w:rPr>
        <w:t>30</w:t>
      </w:r>
    </w:p>
    <w:p w14:paraId="40C411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663E7D"/>
    <w:rsid w:val="77173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framePr w:wrap="around" w:vAnchor="margin" w:hAnchor="text" w:yAlign="top"/>
    </w:pPr>
    <w:rPr>
      <w:rFonts w:ascii="Times New Roman" w:hAnsi="Times New Roman" w:eastAsia="Arial Unicode MS" w:cs="Times New Roman"/>
      <w:sz w:val="24"/>
      <w:szCs w:val="24"/>
      <w:lang w:val="en-US" w:eastAsia="en-US" w:bidi="ar-SA"/>
    </w:rPr>
  </w:style>
  <w:style w:type="paragraph" w:styleId="2">
    <w:name w:val="heading 2"/>
    <w:next w:val="1"/>
    <w:qFormat/>
    <w:uiPriority w:val="1"/>
    <w:pPr>
      <w:framePr w:wrap="around" w:vAnchor="margin" w:hAnchor="text" w:yAlign="top"/>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 A"/>
    <w:next w:val="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val="none" w:color="000000"/>
      <w:lang w:val="en-US" w:eastAsia="zh-CN" w:bidi="ar-SA"/>
    </w:rPr>
  </w:style>
  <w:style w:type="paragraph" w:customStyle="1" w:styleId="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val="none" w:color="000000"/>
      <w:lang w:val="en-US" w:eastAsia="zh-CN" w:bidi="ar-SA"/>
    </w:rPr>
  </w:style>
  <w:style w:type="paragraph" w:customStyle="1" w:styleId="7">
    <w:name w:val="页眉与页脚"/>
    <w:uiPriority w:val="0"/>
    <w:pPr>
      <w:framePr w:wrap="around" w:vAnchor="margin" w:hAnchor="text" w:yAlign="top"/>
      <w:tabs>
        <w:tab w:val="right" w:pos="9020"/>
      </w:tabs>
    </w:pPr>
    <w:rPr>
      <w:rFonts w:ascii="Times New Roman" w:hAnsi="Times New Roman" w:eastAsia="Arial Unicode MS" w:cs="Arial Unicode MS"/>
      <w:color w:val="000000"/>
      <w:sz w:val="24"/>
      <w:szCs w:val="24"/>
      <w:lang w:val="en-US" w:eastAsia="zh-CN" w:bidi="ar-SA"/>
    </w:rPr>
  </w:style>
  <w:style w:type="paragraph" w:customStyle="1" w:styleId="8">
    <w:name w:val="页脚1"/>
    <w:qFormat/>
    <w:uiPriority w:val="0"/>
    <w:pPr>
      <w:framePr w:wrap="around" w:vAnchor="margin" w:hAnchor="text" w:yAlign="top"/>
      <w:widowControl w:val="0"/>
      <w:tabs>
        <w:tab w:val="center" w:pos="4153"/>
        <w:tab w:val="right" w:pos="8306"/>
      </w:tabs>
    </w:pPr>
    <w:rPr>
      <w:rFonts w:hint="eastAsia" w:ascii="Arial Unicode MS" w:hAnsi="Arial Unicode MS" w:eastAsia="Times New Roman" w:cs="Arial Unicode MS"/>
      <w:color w:val="000000"/>
      <w:sz w:val="18"/>
      <w:szCs w:val="18"/>
      <w:u w:val="none" w:color="00000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825</Words>
  <Characters>867</Characters>
  <Lines>0</Lines>
  <Paragraphs>0</Paragraphs>
  <TotalTime>1</TotalTime>
  <ScaleCrop>false</ScaleCrop>
  <LinksUpToDate>false</LinksUpToDate>
  <CharactersWithSpaces>871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2026-10-29T02:49:00Z</dcterms:created>
  <dc:creator>Administrator</dc:creator>
  <cp:lastModifiedBy>招标代理公司</cp:lastModifiedBy>
  <dcterms:modified xsi:type="dcterms:W3CDTF">2026-10-29T02:58:19Z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eyJoZGlkIjoiOGExMDI4MDQxOTZiZmY5ZWE0ODQwYTcwNjNiYTk3Y2UiLCJ1c2VySWQiOiIxMzc0NjA3Njc1In0=</vt:lpwstr>
  </property>
  <property fmtid="{D5CDD505-2E9C-101B-9397-08002B2CF9AE}" pid="4" name="ICV">
    <vt:lpwstr>42D24411933B4E2180A66B90AED23AE2_13</vt:lpwstr>
  </property>
</Properties>
</file>