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67" w:rsidRPr="00A32867" w:rsidRDefault="00A32867" w:rsidP="00A32867">
      <w:pPr>
        <w:jc w:val="center"/>
        <w:rPr>
          <w:rFonts w:ascii="方正小标宋简体" w:eastAsia="方正小标宋简体"/>
          <w:sz w:val="44"/>
          <w:szCs w:val="44"/>
        </w:rPr>
      </w:pPr>
      <w:r w:rsidRPr="00A32867">
        <w:rPr>
          <w:rFonts w:ascii="方正小标宋简体" w:eastAsia="方正小标宋简体" w:hint="eastAsia"/>
          <w:sz w:val="44"/>
          <w:szCs w:val="44"/>
        </w:rPr>
        <w:t>南京市建</w:t>
      </w:r>
      <w:proofErr w:type="gramStart"/>
      <w:r w:rsidRPr="00A32867">
        <w:rPr>
          <w:rFonts w:ascii="方正小标宋简体" w:eastAsia="方正小标宋简体" w:hint="eastAsia"/>
          <w:sz w:val="44"/>
          <w:szCs w:val="44"/>
        </w:rPr>
        <w:t>邺</w:t>
      </w:r>
      <w:proofErr w:type="gramEnd"/>
      <w:r w:rsidRPr="00A32867">
        <w:rPr>
          <w:rFonts w:ascii="方正小标宋简体" w:eastAsia="方正小标宋简体" w:hint="eastAsia"/>
          <w:sz w:val="44"/>
          <w:szCs w:val="44"/>
        </w:rPr>
        <w:t>区国防动员办公室202</w:t>
      </w:r>
      <w:r w:rsidR="00A45DD9">
        <w:rPr>
          <w:rFonts w:ascii="方正小标宋简体" w:eastAsia="方正小标宋简体"/>
          <w:sz w:val="44"/>
          <w:szCs w:val="44"/>
        </w:rPr>
        <w:t>6</w:t>
      </w:r>
      <w:r w:rsidRPr="00A32867">
        <w:rPr>
          <w:rFonts w:ascii="方正小标宋简体" w:eastAsia="方正小标宋简体" w:hint="eastAsia"/>
          <w:sz w:val="44"/>
          <w:szCs w:val="44"/>
        </w:rPr>
        <w:t>年度行政</w:t>
      </w:r>
      <w:r>
        <w:rPr>
          <w:rFonts w:ascii="方正小标宋简体" w:eastAsia="方正小标宋简体" w:hint="eastAsia"/>
          <w:sz w:val="44"/>
          <w:szCs w:val="44"/>
        </w:rPr>
        <w:t>检查计划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18"/>
        <w:gridCol w:w="1012"/>
        <w:gridCol w:w="3936"/>
        <w:gridCol w:w="850"/>
        <w:gridCol w:w="3120"/>
        <w:gridCol w:w="853"/>
        <w:gridCol w:w="850"/>
        <w:gridCol w:w="850"/>
        <w:gridCol w:w="993"/>
        <w:gridCol w:w="1038"/>
      </w:tblGrid>
      <w:tr w:rsidR="003B5C37" w:rsidTr="003B5C37">
        <w:trPr>
          <w:trHeight w:val="750"/>
        </w:trPr>
        <w:tc>
          <w:tcPr>
            <w:tcW w:w="252" w:type="pct"/>
            <w:vAlign w:val="center"/>
          </w:tcPr>
          <w:p w:rsidR="00A32867" w:rsidRPr="009D7A21" w:rsidRDefault="00A32867" w:rsidP="009D7A21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9D7A21">
              <w:rPr>
                <w:rFonts w:ascii="黑体" w:eastAsia="黑体" w:hAnsi="黑体" w:hint="eastAsia"/>
                <w:sz w:val="24"/>
                <w:szCs w:val="32"/>
              </w:rPr>
              <w:t>序号</w:t>
            </w:r>
          </w:p>
        </w:tc>
        <w:tc>
          <w:tcPr>
            <w:tcW w:w="356" w:type="pct"/>
            <w:vAlign w:val="center"/>
          </w:tcPr>
          <w:p w:rsidR="00A32867" w:rsidRPr="009D7A21" w:rsidRDefault="00A32867" w:rsidP="009D7A21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9D7A21">
              <w:rPr>
                <w:rFonts w:ascii="黑体" w:eastAsia="黑体" w:hAnsi="黑体" w:hint="eastAsia"/>
                <w:sz w:val="24"/>
                <w:szCs w:val="32"/>
              </w:rPr>
              <w:t>检查事项</w:t>
            </w:r>
          </w:p>
        </w:tc>
        <w:tc>
          <w:tcPr>
            <w:tcW w:w="1384" w:type="pct"/>
            <w:vAlign w:val="center"/>
          </w:tcPr>
          <w:p w:rsidR="00A32867" w:rsidRPr="009D7A21" w:rsidRDefault="00A32867" w:rsidP="009D7A21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9D7A21">
              <w:rPr>
                <w:rFonts w:ascii="黑体" w:eastAsia="黑体" w:hAnsi="黑体" w:hint="eastAsia"/>
                <w:sz w:val="24"/>
                <w:szCs w:val="32"/>
              </w:rPr>
              <w:t>检查依据</w:t>
            </w:r>
          </w:p>
        </w:tc>
        <w:tc>
          <w:tcPr>
            <w:tcW w:w="299" w:type="pct"/>
            <w:vAlign w:val="center"/>
          </w:tcPr>
          <w:p w:rsidR="00A32867" w:rsidRPr="009D7A21" w:rsidRDefault="00A32867" w:rsidP="009D7A21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9D7A21">
              <w:rPr>
                <w:rFonts w:ascii="黑体" w:eastAsia="黑体" w:hAnsi="黑体" w:hint="eastAsia"/>
                <w:sz w:val="24"/>
                <w:szCs w:val="32"/>
              </w:rPr>
              <w:t>检查对象</w:t>
            </w:r>
          </w:p>
        </w:tc>
        <w:tc>
          <w:tcPr>
            <w:tcW w:w="1097" w:type="pct"/>
            <w:vAlign w:val="center"/>
          </w:tcPr>
          <w:p w:rsidR="00A32867" w:rsidRPr="009D7A21" w:rsidRDefault="00A32867" w:rsidP="009D7A21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9D7A21">
              <w:rPr>
                <w:rFonts w:ascii="黑体" w:eastAsia="黑体" w:hAnsi="黑体" w:hint="eastAsia"/>
                <w:sz w:val="24"/>
                <w:szCs w:val="32"/>
              </w:rPr>
              <w:t>检查内容</w:t>
            </w:r>
          </w:p>
        </w:tc>
        <w:tc>
          <w:tcPr>
            <w:tcW w:w="300" w:type="pct"/>
            <w:vAlign w:val="center"/>
          </w:tcPr>
          <w:p w:rsidR="00A32867" w:rsidRPr="009D7A21" w:rsidRDefault="00A32867" w:rsidP="009D7A21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9D7A21">
              <w:rPr>
                <w:rFonts w:ascii="黑体" w:eastAsia="黑体" w:hAnsi="黑体" w:hint="eastAsia"/>
                <w:sz w:val="24"/>
                <w:szCs w:val="32"/>
              </w:rPr>
              <w:t>检查方式</w:t>
            </w:r>
          </w:p>
        </w:tc>
        <w:tc>
          <w:tcPr>
            <w:tcW w:w="299" w:type="pct"/>
            <w:vAlign w:val="center"/>
          </w:tcPr>
          <w:p w:rsidR="00A32867" w:rsidRPr="009D7A21" w:rsidRDefault="00A32867" w:rsidP="009D7A21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9D7A21">
              <w:rPr>
                <w:rFonts w:ascii="黑体" w:eastAsia="黑体" w:hAnsi="黑体" w:hint="eastAsia"/>
                <w:sz w:val="24"/>
                <w:szCs w:val="32"/>
              </w:rPr>
              <w:t>检查频次</w:t>
            </w:r>
          </w:p>
        </w:tc>
        <w:tc>
          <w:tcPr>
            <w:tcW w:w="299" w:type="pct"/>
            <w:vAlign w:val="center"/>
          </w:tcPr>
          <w:p w:rsidR="00A32867" w:rsidRPr="009D7A21" w:rsidRDefault="00A32867" w:rsidP="009D7A21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9D7A21">
              <w:rPr>
                <w:rFonts w:ascii="黑体" w:eastAsia="黑体" w:hAnsi="黑体" w:hint="eastAsia"/>
                <w:sz w:val="24"/>
                <w:szCs w:val="32"/>
              </w:rPr>
              <w:t>检查比例/数量</w:t>
            </w:r>
          </w:p>
        </w:tc>
        <w:tc>
          <w:tcPr>
            <w:tcW w:w="349" w:type="pct"/>
            <w:vAlign w:val="center"/>
          </w:tcPr>
          <w:p w:rsidR="00A32867" w:rsidRPr="009D7A21" w:rsidRDefault="00A32867" w:rsidP="009D7A21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proofErr w:type="gramStart"/>
            <w:r w:rsidRPr="009D7A21">
              <w:rPr>
                <w:rFonts w:ascii="黑体" w:eastAsia="黑体" w:hAnsi="黑体" w:hint="eastAsia"/>
                <w:sz w:val="24"/>
                <w:szCs w:val="32"/>
              </w:rPr>
              <w:t>拟检查</w:t>
            </w:r>
            <w:proofErr w:type="gramEnd"/>
            <w:r w:rsidRPr="009D7A21">
              <w:rPr>
                <w:rFonts w:ascii="黑体" w:eastAsia="黑体" w:hAnsi="黑体" w:hint="eastAsia"/>
                <w:sz w:val="24"/>
                <w:szCs w:val="32"/>
              </w:rPr>
              <w:t>时间</w:t>
            </w:r>
          </w:p>
        </w:tc>
        <w:tc>
          <w:tcPr>
            <w:tcW w:w="365" w:type="pct"/>
            <w:vAlign w:val="center"/>
          </w:tcPr>
          <w:p w:rsidR="00A32867" w:rsidRPr="009D7A21" w:rsidRDefault="00A32867" w:rsidP="009D7A21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9D7A21">
              <w:rPr>
                <w:rFonts w:ascii="黑体" w:eastAsia="黑体" w:hAnsi="黑体" w:hint="eastAsia"/>
                <w:sz w:val="24"/>
                <w:szCs w:val="32"/>
              </w:rPr>
              <w:t>备注</w:t>
            </w:r>
          </w:p>
        </w:tc>
      </w:tr>
      <w:tr w:rsidR="003B5C37" w:rsidRPr="009D7A21" w:rsidTr="003B5C37">
        <w:tc>
          <w:tcPr>
            <w:tcW w:w="252" w:type="pct"/>
            <w:vAlign w:val="center"/>
          </w:tcPr>
          <w:p w:rsidR="00A32867" w:rsidRPr="009D7A21" w:rsidRDefault="009D7A21" w:rsidP="009D7A2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1</w:t>
            </w:r>
          </w:p>
        </w:tc>
        <w:tc>
          <w:tcPr>
            <w:tcW w:w="356" w:type="pct"/>
            <w:vAlign w:val="center"/>
          </w:tcPr>
          <w:p w:rsidR="00A32867" w:rsidRPr="009D7A21" w:rsidRDefault="0064650B" w:rsidP="003B5C37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对人防工程维护管理的监督</w:t>
            </w:r>
          </w:p>
        </w:tc>
        <w:tc>
          <w:tcPr>
            <w:tcW w:w="1384" w:type="pct"/>
            <w:vAlign w:val="center"/>
          </w:tcPr>
          <w:p w:rsidR="00A32867" w:rsidRPr="009D7A21" w:rsidRDefault="0064650B" w:rsidP="003B5C37">
            <w:pPr>
              <w:spacing w:line="360" w:lineRule="exact"/>
              <w:rPr>
                <w:rFonts w:ascii="方正仿宋_GBK" w:eastAsia="方正仿宋_GBK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《中华人民共和国人民防空法》第二十五条；《江苏省实施〈中华人民共和国人民防空法〉办法》第十七条、第十八条</w:t>
            </w:r>
            <w:r w:rsidR="00E136EE">
              <w:rPr>
                <w:rFonts w:ascii="方正仿宋_GBK" w:eastAsia="方正仿宋_GBK" w:hint="eastAsia"/>
                <w:sz w:val="24"/>
                <w:szCs w:val="28"/>
              </w:rPr>
              <w:t>；《江苏省人民防空工程维护管理规定》第四条、</w:t>
            </w:r>
            <w:r w:rsidR="00E136EE" w:rsidRPr="00E136EE">
              <w:rPr>
                <w:rFonts w:ascii="方正仿宋_GBK" w:eastAsia="方正仿宋_GBK" w:hint="eastAsia"/>
                <w:sz w:val="24"/>
                <w:szCs w:val="28"/>
              </w:rPr>
              <w:t>第十二条</w:t>
            </w:r>
            <w:r w:rsidR="00E136EE">
              <w:rPr>
                <w:rFonts w:ascii="方正仿宋_GBK" w:eastAsia="方正仿宋_GBK" w:hint="eastAsia"/>
                <w:sz w:val="24"/>
                <w:szCs w:val="28"/>
              </w:rPr>
              <w:t>；《南京市人民防空工程维护管理规定》第六条第二款、第八条、第十二条、第十四条</w:t>
            </w:r>
          </w:p>
        </w:tc>
        <w:tc>
          <w:tcPr>
            <w:tcW w:w="299" w:type="pct"/>
            <w:vAlign w:val="center"/>
          </w:tcPr>
          <w:p w:rsidR="00A32867" w:rsidRPr="009D7A21" w:rsidRDefault="0064650B" w:rsidP="009D7A2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全区人防工程</w:t>
            </w:r>
          </w:p>
        </w:tc>
        <w:tc>
          <w:tcPr>
            <w:tcW w:w="1097" w:type="pct"/>
            <w:vAlign w:val="center"/>
          </w:tcPr>
          <w:p w:rsidR="00A32867" w:rsidRPr="009D7A21" w:rsidRDefault="0064650B" w:rsidP="00BE5D8C">
            <w:pPr>
              <w:spacing w:line="360" w:lineRule="exact"/>
              <w:rPr>
                <w:rFonts w:ascii="方正仿宋_GBK" w:eastAsia="方正仿宋_GBK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维护管理责任制度落实情况、工程主体结构完好情况（裂缝渗漏）、防护（化）设备维护管理情况、平战转换设备管理情况、是否有违规改造占用情况、是否存放易燃易爆物品、消防通道及工程口部是否畅通。</w:t>
            </w:r>
          </w:p>
        </w:tc>
        <w:tc>
          <w:tcPr>
            <w:tcW w:w="300" w:type="pct"/>
            <w:vAlign w:val="center"/>
          </w:tcPr>
          <w:p w:rsidR="00A32867" w:rsidRPr="009D7A21" w:rsidRDefault="0064650B" w:rsidP="009D7A2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现场检查</w:t>
            </w:r>
          </w:p>
        </w:tc>
        <w:tc>
          <w:tcPr>
            <w:tcW w:w="299" w:type="pct"/>
            <w:vAlign w:val="center"/>
          </w:tcPr>
          <w:p w:rsidR="00A32867" w:rsidRPr="009D7A21" w:rsidRDefault="0064650B" w:rsidP="009D7A2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1次</w:t>
            </w:r>
          </w:p>
        </w:tc>
        <w:tc>
          <w:tcPr>
            <w:tcW w:w="299" w:type="pct"/>
            <w:vAlign w:val="center"/>
          </w:tcPr>
          <w:p w:rsidR="00A32867" w:rsidRPr="009D7A21" w:rsidRDefault="0064650B" w:rsidP="009D7A2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5</w:t>
            </w:r>
          </w:p>
        </w:tc>
        <w:tc>
          <w:tcPr>
            <w:tcW w:w="349" w:type="pct"/>
            <w:vAlign w:val="center"/>
          </w:tcPr>
          <w:p w:rsidR="00A32867" w:rsidRPr="009D7A21" w:rsidRDefault="009D7A21" w:rsidP="009D7A2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9月</w:t>
            </w:r>
          </w:p>
        </w:tc>
        <w:tc>
          <w:tcPr>
            <w:tcW w:w="365" w:type="pct"/>
            <w:vAlign w:val="center"/>
          </w:tcPr>
          <w:p w:rsidR="00A32867" w:rsidRPr="009D7A21" w:rsidRDefault="009D7A21" w:rsidP="003B5C37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“双随机、</w:t>
            </w:r>
            <w:proofErr w:type="gramStart"/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一</w:t>
            </w:r>
            <w:proofErr w:type="gramEnd"/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公开”抽查</w:t>
            </w:r>
          </w:p>
        </w:tc>
      </w:tr>
      <w:tr w:rsidR="003B5C37" w:rsidRPr="009D7A21" w:rsidTr="003B5C37">
        <w:tc>
          <w:tcPr>
            <w:tcW w:w="252" w:type="pct"/>
            <w:vAlign w:val="center"/>
          </w:tcPr>
          <w:p w:rsidR="00A32867" w:rsidRPr="009D7A21" w:rsidRDefault="009D7A21" w:rsidP="009D7A21">
            <w:pPr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2</w:t>
            </w:r>
          </w:p>
        </w:tc>
        <w:tc>
          <w:tcPr>
            <w:tcW w:w="356" w:type="pct"/>
            <w:vAlign w:val="center"/>
          </w:tcPr>
          <w:p w:rsidR="00A32867" w:rsidRPr="009D7A21" w:rsidRDefault="003B5C37" w:rsidP="009D7A2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对人防工程维护管理的监督</w:t>
            </w:r>
          </w:p>
        </w:tc>
        <w:tc>
          <w:tcPr>
            <w:tcW w:w="1384" w:type="pct"/>
            <w:vAlign w:val="center"/>
          </w:tcPr>
          <w:p w:rsidR="00A32867" w:rsidRPr="009D7A21" w:rsidRDefault="00E136EE" w:rsidP="00BE5D8C">
            <w:pPr>
              <w:spacing w:line="360" w:lineRule="exact"/>
              <w:rPr>
                <w:rFonts w:ascii="方正仿宋_GBK" w:eastAsia="方正仿宋_GBK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《中华人民共和国人民防空法》第二十五条；《江苏省实施〈中华人民共和国人民防空法〉办法》第十七条、第十八条</w:t>
            </w:r>
            <w:r>
              <w:rPr>
                <w:rFonts w:ascii="方正仿宋_GBK" w:eastAsia="方正仿宋_GBK" w:hint="eastAsia"/>
                <w:sz w:val="24"/>
                <w:szCs w:val="28"/>
              </w:rPr>
              <w:t>；《江苏</w:t>
            </w:r>
            <w:r w:rsidRPr="003B5C37">
              <w:rPr>
                <w:rFonts w:ascii="方正仿宋_GBK" w:eastAsia="方正仿宋_GBK" w:hint="eastAsia"/>
                <w:sz w:val="24"/>
                <w:szCs w:val="28"/>
              </w:rPr>
              <w:t>省人民防空工程维护管理规定》第四条、第六条、第十二条；《南京市人民防空工程维</w:t>
            </w:r>
            <w:r>
              <w:rPr>
                <w:rFonts w:ascii="方正仿宋_GBK" w:eastAsia="方正仿宋_GBK" w:hint="eastAsia"/>
                <w:sz w:val="24"/>
                <w:szCs w:val="28"/>
              </w:rPr>
              <w:t>护管理规定》第六条第二款、第八条、第十二条、第十四条</w:t>
            </w:r>
          </w:p>
        </w:tc>
        <w:tc>
          <w:tcPr>
            <w:tcW w:w="299" w:type="pct"/>
            <w:vAlign w:val="center"/>
          </w:tcPr>
          <w:p w:rsidR="00A32867" w:rsidRPr="009D7A21" w:rsidRDefault="002E5469" w:rsidP="009D7A2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全区人防工</w:t>
            </w:r>
            <w:bookmarkStart w:id="0" w:name="_GoBack"/>
            <w:bookmarkEnd w:id="0"/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程</w:t>
            </w:r>
          </w:p>
        </w:tc>
        <w:tc>
          <w:tcPr>
            <w:tcW w:w="1097" w:type="pct"/>
            <w:vAlign w:val="center"/>
          </w:tcPr>
          <w:p w:rsidR="00A32867" w:rsidRPr="009D7A21" w:rsidRDefault="00BE5D8C" w:rsidP="00BE5D8C">
            <w:pPr>
              <w:spacing w:line="360" w:lineRule="exact"/>
              <w:rPr>
                <w:rFonts w:ascii="方正仿宋_GBK" w:eastAsia="方正仿宋_GBK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维护管理责任制度落实情况、工程主体结构完好情况（裂缝渗漏）、防护（化）设备维护管理情况、平战转换设备管理情况、是否有违规改造占用情况、是否存放易燃易爆物品、消防通道及工程口部是否畅通。</w:t>
            </w:r>
          </w:p>
        </w:tc>
        <w:tc>
          <w:tcPr>
            <w:tcW w:w="300" w:type="pct"/>
            <w:vAlign w:val="center"/>
          </w:tcPr>
          <w:p w:rsidR="00A32867" w:rsidRPr="009D7A21" w:rsidRDefault="002E5469" w:rsidP="00BE5D8C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现场检查/非现场检查</w:t>
            </w:r>
          </w:p>
        </w:tc>
        <w:tc>
          <w:tcPr>
            <w:tcW w:w="299" w:type="pct"/>
            <w:vAlign w:val="center"/>
          </w:tcPr>
          <w:p w:rsidR="00A32867" w:rsidRPr="009D7A21" w:rsidRDefault="002E5469" w:rsidP="009D7A2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1次</w:t>
            </w:r>
          </w:p>
        </w:tc>
        <w:tc>
          <w:tcPr>
            <w:tcW w:w="299" w:type="pct"/>
            <w:vAlign w:val="center"/>
          </w:tcPr>
          <w:p w:rsidR="00A32867" w:rsidRPr="009D7A21" w:rsidRDefault="0064650B" w:rsidP="00A45DD9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3</w:t>
            </w:r>
            <w:r w:rsidR="00A45DD9">
              <w:rPr>
                <w:rFonts w:ascii="方正仿宋_GBK" w:eastAsia="方正仿宋_GBK"/>
                <w:sz w:val="24"/>
                <w:szCs w:val="28"/>
              </w:rPr>
              <w:t>4</w:t>
            </w: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%</w:t>
            </w:r>
          </w:p>
        </w:tc>
        <w:tc>
          <w:tcPr>
            <w:tcW w:w="349" w:type="pct"/>
            <w:vAlign w:val="center"/>
          </w:tcPr>
          <w:p w:rsidR="00A32867" w:rsidRPr="009D7A21" w:rsidRDefault="0064650B" w:rsidP="009D7A2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3—11月</w:t>
            </w:r>
          </w:p>
        </w:tc>
        <w:tc>
          <w:tcPr>
            <w:tcW w:w="365" w:type="pct"/>
            <w:vAlign w:val="center"/>
          </w:tcPr>
          <w:p w:rsidR="00A32867" w:rsidRPr="009D7A21" w:rsidRDefault="0064650B" w:rsidP="009D7A2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8"/>
              </w:rPr>
            </w:pPr>
            <w:r w:rsidRPr="009D7A21">
              <w:rPr>
                <w:rFonts w:ascii="方正仿宋_GBK" w:eastAsia="方正仿宋_GBK" w:hint="eastAsia"/>
                <w:sz w:val="24"/>
                <w:szCs w:val="28"/>
              </w:rPr>
              <w:t>日常检查</w:t>
            </w:r>
          </w:p>
        </w:tc>
      </w:tr>
    </w:tbl>
    <w:p w:rsidR="00907FED" w:rsidRPr="00A32867" w:rsidRDefault="00907FED" w:rsidP="00A32867">
      <w:pPr>
        <w:rPr>
          <w:rFonts w:ascii="方正小标宋简体" w:eastAsia="方正小标宋简体"/>
          <w:sz w:val="44"/>
          <w:szCs w:val="44"/>
        </w:rPr>
      </w:pPr>
    </w:p>
    <w:sectPr w:rsidR="00907FED" w:rsidRPr="00A32867" w:rsidSect="009D7A21">
      <w:pgSz w:w="16838" w:h="11906" w:orient="landscape"/>
      <w:pgMar w:top="1418" w:right="1304" w:bottom="1418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B7"/>
    <w:rsid w:val="002E5469"/>
    <w:rsid w:val="003B5C37"/>
    <w:rsid w:val="0064650B"/>
    <w:rsid w:val="008C74B7"/>
    <w:rsid w:val="00907FED"/>
    <w:rsid w:val="009D7A21"/>
    <w:rsid w:val="00A32867"/>
    <w:rsid w:val="00A45DD9"/>
    <w:rsid w:val="00BE5D8C"/>
    <w:rsid w:val="00E1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18B8A"/>
  <w15:chartTrackingRefBased/>
  <w15:docId w15:val="{A95B476A-78DF-4A81-A199-72ABE1A4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2025-07-18T11:22:00Z</dcterms:created>
  <dcterms:modified xsi:type="dcterms:W3CDTF">2026-03-30T01:52:00Z</dcterms:modified>
</cp:coreProperties>
</file>